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d"/>
        <w:tblW w:w="9577" w:type="dxa"/>
        <w:tblLook w:val="04A0" w:firstRow="1" w:lastRow="0" w:firstColumn="1" w:lastColumn="0" w:noHBand="0" w:noVBand="1"/>
      </w:tblPr>
      <w:tblGrid>
        <w:gridCol w:w="9577"/>
      </w:tblGrid>
      <w:tr w:rsidR="00985EF8" w:rsidTr="00920B20">
        <w:tc>
          <w:tcPr>
            <w:tcW w:w="9577" w:type="dxa"/>
            <w:tcBorders>
              <w:top w:val="single" w:sz="4" w:space="0" w:color="943634"/>
              <w:left w:val="single" w:sz="4" w:space="0" w:color="943634"/>
              <w:bottom w:val="single" w:sz="4" w:space="0" w:color="943634"/>
              <w:right w:val="single" w:sz="4" w:space="0" w:color="943634"/>
            </w:tcBorders>
            <w:shd w:val="clear" w:color="auto" w:fill="F2DBDB" w:themeFill="accent2" w:themeFillTint="33"/>
          </w:tcPr>
          <w:p w:rsidR="00985EF8" w:rsidRDefault="00985EF8" w:rsidP="002D0B1C">
            <w:pPr>
              <w:spacing w:after="120"/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5EF8" w:rsidRDefault="00433621" w:rsidP="002D0B1C">
            <w:pPr>
              <w:spacing w:after="120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Cuestionario</w:t>
            </w:r>
          </w:p>
          <w:p w:rsidR="00985EF8" w:rsidRDefault="00985EF8" w:rsidP="00920B20">
            <w:pPr>
              <w:pStyle w:val="aa"/>
              <w:spacing w:after="120" w:line="276" w:lineRule="auto"/>
              <w:ind w:left="927"/>
            </w:pPr>
          </w:p>
          <w:p w:rsidR="00985EF8" w:rsidRDefault="00433621" w:rsidP="002D0B1C">
            <w:pPr>
              <w:spacing w:after="120"/>
              <w:ind w:left="5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¡ESTIMADOS COLEGAS! SI USTED TIENE ALGUNA PREGUNTA, DUDA O DESEA ACLARAR </w:t>
            </w:r>
            <w:r w:rsidR="00E27345">
              <w:rPr>
                <w:rFonts w:ascii="Times New Roman" w:hAnsi="Times New Roman" w:cs="Times New Roman"/>
                <w:sz w:val="24"/>
                <w:lang w:bidi="ru-RU"/>
              </w:rPr>
              <w:t>ALGÚN DETALLE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>, PÓNGASE EN CONTACTO CON NOSOTROS:</w:t>
            </w:r>
          </w:p>
          <w:p w:rsidR="00985EF8" w:rsidRPr="00DC19FC" w:rsidRDefault="00433621" w:rsidP="002D0B1C">
            <w:pPr>
              <w:spacing w:after="120"/>
              <w:ind w:left="993"/>
              <w:jc w:val="both"/>
              <w:rPr>
                <w:lang w:val="en-GB"/>
              </w:rPr>
            </w:pPr>
            <w:r w:rsidRPr="00DC19FC">
              <w:rPr>
                <w:rFonts w:ascii="Times New Roman" w:hAnsi="Times New Roman" w:cs="Times New Roman"/>
                <w:sz w:val="24"/>
                <w:lang w:val="en-GB" w:bidi="ru-RU"/>
              </w:rPr>
              <w:t xml:space="preserve">Zaitcev Dmitriy </w:t>
            </w:r>
            <w:hyperlink r:id="rId13">
              <w:r w:rsidRPr="00DC19FC">
                <w:rPr>
                  <w:rStyle w:val="-"/>
                  <w:rFonts w:ascii="Times New Roman" w:hAnsi="Times New Roman" w:cs="Times New Roman"/>
                  <w:sz w:val="24"/>
                  <w:lang w:val="en-GB" w:bidi="ru-RU"/>
                </w:rPr>
                <w:t>Zaitcev_DA@ach.gov.ru</w:t>
              </w:r>
            </w:hyperlink>
            <w:r w:rsidRPr="00DC19FC">
              <w:rPr>
                <w:rFonts w:ascii="Times New Roman" w:hAnsi="Times New Roman" w:cs="Times New Roman"/>
                <w:sz w:val="24"/>
                <w:lang w:val="en-GB" w:bidi="ru-RU"/>
              </w:rPr>
              <w:t xml:space="preserve"> +7-495-986-15-55</w:t>
            </w:r>
          </w:p>
          <w:p w:rsidR="00985EF8" w:rsidRPr="00DC19FC" w:rsidRDefault="00433621" w:rsidP="002D0B1C">
            <w:pPr>
              <w:spacing w:after="120"/>
              <w:ind w:left="993"/>
              <w:jc w:val="both"/>
              <w:rPr>
                <w:lang w:val="it-IT"/>
              </w:rPr>
            </w:pPr>
            <w:r w:rsidRPr="00DC19FC">
              <w:rPr>
                <w:rFonts w:ascii="Times New Roman" w:hAnsi="Times New Roman" w:cs="Times New Roman"/>
                <w:sz w:val="24"/>
                <w:lang w:val="it-IT" w:bidi="ru-RU"/>
              </w:rPr>
              <w:t xml:space="preserve">Tsiplakova Daria </w:t>
            </w:r>
            <w:hyperlink r:id="rId14">
              <w:r w:rsidRPr="00DC19FC">
                <w:rPr>
                  <w:rStyle w:val="-"/>
                  <w:rFonts w:ascii="Times New Roman" w:hAnsi="Times New Roman" w:cs="Times New Roman"/>
                  <w:sz w:val="24"/>
                  <w:lang w:val="it-IT" w:bidi="ru-RU"/>
                </w:rPr>
                <w:t>Tsiplakova_DA@ach.gov.ru</w:t>
              </w:r>
            </w:hyperlink>
            <w:r w:rsidRPr="00DC19FC">
              <w:rPr>
                <w:rFonts w:ascii="Times New Roman" w:hAnsi="Times New Roman" w:cs="Times New Roman"/>
                <w:sz w:val="24"/>
                <w:lang w:val="it-IT" w:bidi="ru-RU"/>
              </w:rPr>
              <w:t xml:space="preserve"> +7-495-986-06-98</w:t>
            </w:r>
          </w:p>
          <w:p w:rsidR="00985EF8" w:rsidRDefault="00433621" w:rsidP="002D0B1C">
            <w:pPr>
              <w:spacing w:after="120"/>
              <w:ind w:left="993"/>
              <w:jc w:val="both"/>
            </w:pP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Ivasechko Maria </w:t>
            </w:r>
            <w:hyperlink r:id="rId15">
              <w:r>
                <w:rPr>
                  <w:rStyle w:val="-"/>
                  <w:rFonts w:ascii="Times New Roman" w:hAnsi="Times New Roman" w:cs="Times New Roman"/>
                  <w:sz w:val="24"/>
                  <w:lang w:bidi="ru-RU"/>
                </w:rPr>
                <w:t>Ivasechko_MA@ach.gov.ru</w:t>
              </w:r>
            </w:hyperlink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 +7-495-986-05-50  </w:t>
            </w:r>
          </w:p>
          <w:p w:rsidR="00985EF8" w:rsidRDefault="00985EF8" w:rsidP="00920B20">
            <w:pPr>
              <w:pStyle w:val="aa"/>
              <w:spacing w:after="120" w:line="276" w:lineRule="auto"/>
              <w:ind w:left="927"/>
            </w:pPr>
          </w:p>
          <w:p w:rsidR="00985EF8" w:rsidRDefault="00433621" w:rsidP="002D0B1C">
            <w:pPr>
              <w:spacing w:after="120"/>
              <w:ind w:left="5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Los datos del cuestionario serán resumidos con el fin de formar la base de información para el Documento de d</w:t>
            </w:r>
            <w:r w:rsidR="00E84558">
              <w:rPr>
                <w:rFonts w:ascii="Times New Roman" w:hAnsi="Times New Roman" w:cs="Times New Roman"/>
                <w:sz w:val="24"/>
              </w:rPr>
              <w:t>ebate</w:t>
            </w:r>
            <w:r>
              <w:rPr>
                <w:rFonts w:ascii="Times New Roman" w:hAnsi="Times New Roman" w:cs="Times New Roman"/>
                <w:sz w:val="24"/>
              </w:rPr>
              <w:t xml:space="preserve"> en el tema II </w:t>
            </w:r>
            <w:r w:rsidR="00E84558">
              <w:rPr>
                <w:rFonts w:ascii="Times New Roman" w:hAnsi="Times New Roman" w:cs="Times New Roman"/>
                <w:sz w:val="24"/>
              </w:rPr>
              <w:t>del</w:t>
            </w:r>
            <w:r>
              <w:rPr>
                <w:rFonts w:ascii="Times New Roman" w:hAnsi="Times New Roman" w:cs="Times New Roman"/>
                <w:sz w:val="24"/>
              </w:rPr>
              <w:t xml:space="preserve"> XXIII</w:t>
            </w:r>
            <w:r w:rsidR="00E84558">
              <w:rPr>
                <w:rFonts w:ascii="Times New Roman" w:hAnsi="Times New Roman" w:cs="Times New Roman"/>
                <w:sz w:val="24"/>
              </w:rPr>
              <w:t xml:space="preserve"> INCOSAI</w:t>
            </w:r>
            <w:r>
              <w:rPr>
                <w:rFonts w:ascii="Times New Roman" w:hAnsi="Times New Roman" w:cs="Times New Roman"/>
                <w:sz w:val="24"/>
              </w:rPr>
              <w:t>. Por favor, conteste las siguientes preguntas y coméntelas en detalle si es posible.</w:t>
            </w:r>
          </w:p>
          <w:p w:rsidR="00985EF8" w:rsidRDefault="00433621" w:rsidP="002D0B1C">
            <w:pPr>
              <w:spacing w:after="120"/>
              <w:ind w:left="99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985EF8" w:rsidRPr="00120583" w:rsidRDefault="00433621" w:rsidP="00920B20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t xml:space="preserve"> En este documento usamos el término "auditoría estratégica" no para referir</w:t>
            </w:r>
            <w:r w:rsidR="00E84558">
              <w:t>nos</w:t>
            </w:r>
            <w:r>
              <w:t xml:space="preserve"> a</w:t>
            </w:r>
            <w:r w:rsidR="002C1336">
              <w:t xml:space="preserve"> un</w:t>
            </w:r>
            <w:r>
              <w:t xml:space="preserve"> tipo determinado de auditoría (como auditoría financiera, auditoría de conformidad, auditoría de </w:t>
            </w:r>
            <w:r w:rsidR="00E27345">
              <w:t>desempeño</w:t>
            </w:r>
            <w:r>
              <w:t xml:space="preserve">), sino como un concepto general para los enfoques estratégicos </w:t>
            </w:r>
            <w:r w:rsidR="00E84558">
              <w:t>de</w:t>
            </w:r>
            <w:r>
              <w:t xml:space="preserve"> la auditoría en las EFS y </w:t>
            </w:r>
            <w:r w:rsidR="00E84558">
              <w:t xml:space="preserve">los </w:t>
            </w:r>
            <w:r>
              <w:t xml:space="preserve">temas relacionados a examinar (ver 2.4). </w:t>
            </w:r>
          </w:p>
          <w:p w:rsidR="00985EF8" w:rsidRPr="00120583" w:rsidRDefault="00433621" w:rsidP="00920B20">
            <w:pPr>
              <w:pStyle w:val="aa"/>
              <w:numPr>
                <w:ilvl w:val="1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rPr>
                <w:lang w:bidi="ru-RU"/>
              </w:rPr>
              <w:t>¿Cómo se puede de</w:t>
            </w:r>
            <w:r w:rsidR="00E84558">
              <w:rPr>
                <w:lang w:bidi="ru-RU"/>
              </w:rPr>
              <w:t>f</w:t>
            </w:r>
            <w:r w:rsidR="00E27345">
              <w:rPr>
                <w:lang w:bidi="ru-RU"/>
              </w:rPr>
              <w:t>inir</w:t>
            </w:r>
            <w:r>
              <w:rPr>
                <w:lang w:bidi="ru-RU"/>
              </w:rPr>
              <w:t xml:space="preserve"> el término "auditoría estratégica"? </w:t>
            </w:r>
          </w:p>
          <w:p w:rsidR="00985EF8" w:rsidRDefault="00433621" w:rsidP="00920B20">
            <w:pPr>
              <w:spacing w:after="120"/>
              <w:ind w:left="567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Pr="00120583" w:rsidRDefault="00433621" w:rsidP="00920B20">
            <w:pPr>
              <w:pStyle w:val="aa"/>
              <w:numPr>
                <w:ilvl w:val="1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rPr>
                <w:lang w:bidi="ru-RU"/>
              </w:rPr>
              <w:t>¿</w:t>
            </w:r>
            <w:r w:rsidR="00E00925">
              <w:rPr>
                <w:lang w:bidi="ru-RU"/>
              </w:rPr>
              <w:t xml:space="preserve">Qué </w:t>
            </w:r>
            <w:r>
              <w:rPr>
                <w:lang w:bidi="ru-RU"/>
              </w:rPr>
              <w:t>problemas enfrenta su EFS en relación a la auditoría estratégica?</w:t>
            </w:r>
          </w:p>
          <w:p w:rsidR="00985EF8" w:rsidRDefault="00433621" w:rsidP="00920B20">
            <w:pPr>
              <w:spacing w:after="120"/>
              <w:ind w:left="567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Pr="00120583" w:rsidRDefault="00433621" w:rsidP="00920B20">
            <w:pPr>
              <w:pStyle w:val="aa"/>
              <w:numPr>
                <w:ilvl w:val="1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rPr>
                <w:lang w:bidi="ru-RU"/>
              </w:rPr>
              <w:t>¿</w:t>
            </w:r>
            <w:r w:rsidR="00E00925">
              <w:rPr>
                <w:lang w:bidi="ru-RU"/>
              </w:rPr>
              <w:t>Cuáles</w:t>
            </w:r>
            <w:r>
              <w:rPr>
                <w:lang w:bidi="ru-RU"/>
              </w:rPr>
              <w:t xml:space="preserve"> son sus expectativas y objetivos en relación </w:t>
            </w:r>
            <w:r w:rsidR="00E27345">
              <w:rPr>
                <w:lang w:bidi="ru-RU"/>
              </w:rPr>
              <w:t>al debate</w:t>
            </w:r>
            <w:r>
              <w:rPr>
                <w:lang w:bidi="ru-RU"/>
              </w:rPr>
              <w:t xml:space="preserve"> futur</w:t>
            </w:r>
            <w:r w:rsidR="00E27345">
              <w:rPr>
                <w:lang w:bidi="ru-RU"/>
              </w:rPr>
              <w:t>o</w:t>
            </w:r>
            <w:r>
              <w:rPr>
                <w:lang w:bidi="ru-RU"/>
              </w:rPr>
              <w:t xml:space="preserve"> del tema II?</w:t>
            </w:r>
          </w:p>
          <w:p w:rsidR="00985EF8" w:rsidRDefault="00433621" w:rsidP="00920B20">
            <w:pPr>
              <w:spacing w:after="120"/>
              <w:ind w:left="567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56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567"/>
              <w:rPr>
                <w:lang w:val="ru-RU"/>
              </w:rPr>
            </w:pPr>
          </w:p>
          <w:p w:rsidR="00920B20" w:rsidRPr="00920B20" w:rsidRDefault="00920B20" w:rsidP="00920B20">
            <w:pPr>
              <w:pStyle w:val="aa"/>
              <w:spacing w:after="120" w:line="276" w:lineRule="auto"/>
              <w:ind w:left="567"/>
              <w:rPr>
                <w:lang w:val="ru-RU"/>
              </w:rPr>
            </w:pPr>
          </w:p>
          <w:p w:rsidR="00985EF8" w:rsidRPr="00120583" w:rsidRDefault="00433621" w:rsidP="00920B20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851" w:firstLine="0"/>
              <w:rPr>
                <w:lang w:val="en-US"/>
              </w:rPr>
            </w:pPr>
            <w:r>
              <w:rPr>
                <w:lang w:bidi="ru-RU"/>
              </w:rPr>
              <w:lastRenderedPageBreak/>
              <w:t>¿</w:t>
            </w:r>
            <w:r w:rsidR="00E00925">
              <w:rPr>
                <w:lang w:bidi="ru-RU"/>
              </w:rPr>
              <w:t xml:space="preserve">Qué </w:t>
            </w:r>
            <w:r>
              <w:rPr>
                <w:lang w:bidi="ru-RU"/>
              </w:rPr>
              <w:t xml:space="preserve">papel, en sentido amplio, juega su EFS en la parte de la actividad </w:t>
            </w:r>
            <w:r w:rsidR="00E00925">
              <w:rPr>
                <w:lang w:bidi="ru-RU"/>
              </w:rPr>
              <w:t xml:space="preserve">que </w:t>
            </w:r>
            <w:r>
              <w:rPr>
                <w:lang w:bidi="ru-RU"/>
              </w:rPr>
              <w:t>va más allá de las funciones convencionales de la auditoría financiera y</w:t>
            </w:r>
            <w:r w:rsidR="00E27345">
              <w:rPr>
                <w:lang w:bidi="ru-RU"/>
              </w:rPr>
              <w:t xml:space="preserve"> de la</w:t>
            </w:r>
            <w:r>
              <w:rPr>
                <w:lang w:bidi="ru-RU"/>
              </w:rPr>
              <w:t xml:space="preserve"> auditoría de conformidad (ver 2.1)?</w:t>
            </w:r>
          </w:p>
          <w:p w:rsidR="00985EF8" w:rsidRPr="00120583" w:rsidRDefault="00433621" w:rsidP="002D0B1C">
            <w:pPr>
              <w:pStyle w:val="aa"/>
              <w:numPr>
                <w:ilvl w:val="0"/>
                <w:numId w:val="9"/>
              </w:numPr>
              <w:spacing w:after="120" w:line="276" w:lineRule="auto"/>
              <w:ind w:left="851" w:hanging="11"/>
              <w:rPr>
                <w:lang w:val="en-US"/>
              </w:rPr>
            </w:pPr>
            <w:r>
              <w:rPr>
                <w:lang w:bidi="ru-RU"/>
              </w:rPr>
              <w:t>El papel del consultor (recomendaciones extensas basadas en el trabajo de auditoría)</w:t>
            </w:r>
          </w:p>
          <w:p w:rsidR="00985EF8" w:rsidRPr="00120583" w:rsidRDefault="00433621" w:rsidP="002D0B1C">
            <w:pPr>
              <w:pStyle w:val="aa"/>
              <w:numPr>
                <w:ilvl w:val="0"/>
                <w:numId w:val="9"/>
              </w:numPr>
              <w:spacing w:after="120" w:line="276" w:lineRule="auto"/>
              <w:ind w:left="851" w:hanging="11"/>
              <w:rPr>
                <w:lang w:val="en-US"/>
              </w:rPr>
            </w:pPr>
            <w:r>
              <w:rPr>
                <w:lang w:bidi="ru-RU"/>
              </w:rPr>
              <w:t>El papel del asesor (recomendaciones extensas fuera del marco del trabajo de auditoría, por ejemplo, la publicación de los documentos de posición u otras publicaciones)</w:t>
            </w:r>
          </w:p>
          <w:p w:rsidR="00985EF8" w:rsidRPr="00120583" w:rsidRDefault="00433621" w:rsidP="002D0B1C">
            <w:pPr>
              <w:pStyle w:val="aa"/>
              <w:numPr>
                <w:ilvl w:val="0"/>
                <w:numId w:val="9"/>
              </w:numPr>
              <w:spacing w:after="120" w:line="276" w:lineRule="auto"/>
              <w:ind w:left="851" w:hanging="11"/>
              <w:rPr>
                <w:lang w:val="en-US"/>
              </w:rPr>
            </w:pPr>
            <w:r>
              <w:rPr>
                <w:lang w:bidi="ru-RU"/>
              </w:rPr>
              <w:t>El papel del investigador (elaboración de los instrumentos metodológicos o guía con las recomendaciones prácticas para soportar la auditoría financiera, auditoría de conformidad y de resultados)</w:t>
            </w:r>
          </w:p>
          <w:p w:rsidR="00985EF8" w:rsidRPr="00120583" w:rsidRDefault="00433621" w:rsidP="002D0B1C">
            <w:pPr>
              <w:pStyle w:val="aa"/>
              <w:numPr>
                <w:ilvl w:val="0"/>
                <w:numId w:val="9"/>
              </w:numPr>
              <w:spacing w:after="120" w:line="276" w:lineRule="auto"/>
              <w:ind w:left="851" w:hanging="11"/>
              <w:rPr>
                <w:lang w:val="en-US"/>
              </w:rPr>
            </w:pPr>
            <w:r>
              <w:rPr>
                <w:lang w:bidi="ru-RU"/>
              </w:rPr>
              <w:t>El papel del investigador (con el fin de determinar las tendencias, riesgos principales)</w:t>
            </w:r>
          </w:p>
          <w:p w:rsidR="00985EF8" w:rsidRDefault="002C1336" w:rsidP="002D0B1C">
            <w:pPr>
              <w:pStyle w:val="aa"/>
              <w:numPr>
                <w:ilvl w:val="0"/>
                <w:numId w:val="9"/>
              </w:numPr>
              <w:spacing w:after="120" w:line="276" w:lineRule="auto"/>
              <w:ind w:left="851" w:hanging="11"/>
            </w:pPr>
            <w:r>
              <w:rPr>
                <w:lang w:bidi="ru-RU"/>
              </w:rPr>
              <w:t xml:space="preserve">Facilite </w:t>
            </w:r>
            <w:r w:rsidR="00433621">
              <w:rPr>
                <w:lang w:bidi="ru-RU"/>
              </w:rPr>
              <w:t>su opinión: ________________________________________________</w:t>
            </w:r>
          </w:p>
          <w:p w:rsidR="00985EF8" w:rsidRDefault="00985EF8" w:rsidP="00257739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  <w:p w:rsidR="00985EF8" w:rsidRPr="00120583" w:rsidRDefault="00433621" w:rsidP="00120583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Comentario:</w:t>
            </w:r>
          </w:p>
          <w:p w:rsidR="00120583" w:rsidRPr="00920B20" w:rsidRDefault="00120583" w:rsidP="00920B20">
            <w:pPr>
              <w:pStyle w:val="aa"/>
              <w:spacing w:after="120" w:line="276" w:lineRule="auto"/>
              <w:ind w:left="927"/>
            </w:pPr>
          </w:p>
          <w:p w:rsidR="00920B20" w:rsidRPr="00920B20" w:rsidRDefault="00920B20" w:rsidP="00920B20">
            <w:pPr>
              <w:pStyle w:val="aa"/>
              <w:spacing w:after="120" w:line="276" w:lineRule="auto"/>
              <w:ind w:left="927"/>
            </w:pPr>
          </w:p>
          <w:p w:rsidR="00920B20" w:rsidRPr="00920B20" w:rsidRDefault="00920B20" w:rsidP="00920B20">
            <w:pPr>
              <w:pStyle w:val="aa"/>
              <w:spacing w:after="120" w:line="276" w:lineRule="auto"/>
              <w:ind w:left="927"/>
            </w:pPr>
          </w:p>
          <w:p w:rsidR="00985EF8" w:rsidRPr="00120583" w:rsidRDefault="00433621" w:rsidP="00920B20">
            <w:pPr>
              <w:pStyle w:val="aa"/>
              <w:numPr>
                <w:ilvl w:val="0"/>
                <w:numId w:val="15"/>
              </w:numPr>
              <w:spacing w:after="120" w:line="276" w:lineRule="auto"/>
              <w:ind w:hanging="76"/>
              <w:rPr>
                <w:lang w:val="en-US"/>
              </w:rPr>
            </w:pPr>
            <w:r>
              <w:rPr>
                <w:lang w:bidi="ru-RU"/>
              </w:rPr>
              <w:t xml:space="preserve">¿De </w:t>
            </w:r>
            <w:r w:rsidR="00E00925">
              <w:rPr>
                <w:lang w:bidi="ru-RU"/>
              </w:rPr>
              <w:t xml:space="preserve">qué </w:t>
            </w:r>
            <w:r>
              <w:rPr>
                <w:lang w:bidi="ru-RU"/>
              </w:rPr>
              <w:t xml:space="preserve">modo las EFS podrían participar efectivamente (pero sin el riesgo de perder </w:t>
            </w:r>
            <w:r w:rsidR="00D922D4">
              <w:rPr>
                <w:lang w:bidi="ru-RU"/>
              </w:rPr>
              <w:t>su</w:t>
            </w:r>
            <w:r>
              <w:rPr>
                <w:lang w:bidi="ru-RU"/>
              </w:rPr>
              <w:t xml:space="preserve"> posición independiente) en la actividad de asesoramiento con el fin de </w:t>
            </w:r>
            <w:r w:rsidR="00E00925">
              <w:rPr>
                <w:lang w:bidi="ru-RU"/>
              </w:rPr>
              <w:t xml:space="preserve">elevar </w:t>
            </w:r>
            <w:r>
              <w:rPr>
                <w:lang w:bidi="ru-RU"/>
              </w:rPr>
              <w:t xml:space="preserve">la calidad de </w:t>
            </w:r>
            <w:r w:rsidR="00E00925">
              <w:rPr>
                <w:lang w:bidi="ru-RU"/>
              </w:rPr>
              <w:t xml:space="preserve">la </w:t>
            </w:r>
            <w:r>
              <w:rPr>
                <w:lang w:bidi="ru-RU"/>
              </w:rPr>
              <w:t>administración pública?</w:t>
            </w:r>
          </w:p>
          <w:p w:rsidR="00985EF8" w:rsidRDefault="00433621" w:rsidP="00257739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985EF8" w:rsidRDefault="00985EF8" w:rsidP="00920B20">
            <w:pPr>
              <w:pStyle w:val="aa"/>
              <w:spacing w:after="120" w:line="276" w:lineRule="auto"/>
              <w:ind w:left="92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927"/>
            </w:pPr>
          </w:p>
          <w:p w:rsidR="00985EF8" w:rsidRDefault="00985EF8" w:rsidP="00920B20">
            <w:pPr>
              <w:pStyle w:val="aa"/>
              <w:spacing w:after="120" w:line="276" w:lineRule="auto"/>
              <w:ind w:left="927"/>
            </w:pPr>
          </w:p>
          <w:p w:rsidR="00985EF8" w:rsidRPr="00120583" w:rsidRDefault="00433621" w:rsidP="00920B20">
            <w:pPr>
              <w:pStyle w:val="aa"/>
              <w:numPr>
                <w:ilvl w:val="0"/>
                <w:numId w:val="15"/>
              </w:numPr>
              <w:spacing w:after="120" w:line="276" w:lineRule="auto"/>
              <w:ind w:hanging="76"/>
              <w:rPr>
                <w:lang w:val="en-US"/>
              </w:rPr>
            </w:pPr>
            <w:r>
              <w:rPr>
                <w:lang w:bidi="ru-RU"/>
              </w:rPr>
              <w:t>¿</w:t>
            </w:r>
            <w:r w:rsidR="00C5131B">
              <w:rPr>
                <w:lang w:bidi="ru-RU"/>
              </w:rPr>
              <w:t xml:space="preserve">Qué </w:t>
            </w:r>
            <w:r>
              <w:rPr>
                <w:lang w:bidi="ru-RU"/>
              </w:rPr>
              <w:t>nuevas habilidades</w:t>
            </w:r>
            <w:r w:rsidR="00C5131B">
              <w:rPr>
                <w:lang w:bidi="ru-RU"/>
              </w:rPr>
              <w:t>,</w:t>
            </w:r>
            <w:r>
              <w:rPr>
                <w:lang w:bidi="ru-RU"/>
              </w:rPr>
              <w:t xml:space="preserve"> instrumentos </w:t>
            </w:r>
            <w:r w:rsidR="00C5131B">
              <w:rPr>
                <w:lang w:bidi="ru-RU"/>
              </w:rPr>
              <w:t xml:space="preserve">y </w:t>
            </w:r>
            <w:r w:rsidR="006868EE">
              <w:rPr>
                <w:lang w:bidi="ru-RU"/>
              </w:rPr>
              <w:t>capacidades</w:t>
            </w:r>
            <w:r w:rsidR="00C5131B">
              <w:rPr>
                <w:lang w:bidi="ru-RU"/>
              </w:rPr>
              <w:t xml:space="preserve"> </w:t>
            </w:r>
            <w:r>
              <w:rPr>
                <w:lang w:bidi="ru-RU"/>
              </w:rPr>
              <w:t xml:space="preserve">de los </w:t>
            </w:r>
            <w:r w:rsidR="00C5131B">
              <w:rPr>
                <w:lang w:bidi="ru-RU"/>
              </w:rPr>
              <w:t>auditores</w:t>
            </w:r>
            <w:r w:rsidR="002C1336">
              <w:rPr>
                <w:lang w:bidi="ru-RU"/>
              </w:rPr>
              <w:t xml:space="preserve"> </w:t>
            </w:r>
            <w:r>
              <w:rPr>
                <w:lang w:bidi="ru-RU"/>
              </w:rPr>
              <w:t xml:space="preserve">se necesitan para </w:t>
            </w:r>
            <w:r w:rsidR="00C5131B">
              <w:rPr>
                <w:lang w:bidi="ru-RU"/>
              </w:rPr>
              <w:t xml:space="preserve">una </w:t>
            </w:r>
            <w:r>
              <w:rPr>
                <w:lang w:bidi="ru-RU"/>
              </w:rPr>
              <w:t xml:space="preserve">auditoría pública más eficiente en el marco del "enfoque </w:t>
            </w:r>
            <w:r w:rsidR="00C5131B">
              <w:rPr>
                <w:lang w:bidi="ru-RU"/>
              </w:rPr>
              <w:t>de todo el gobierno</w:t>
            </w:r>
            <w:r>
              <w:rPr>
                <w:lang w:bidi="ru-RU"/>
              </w:rPr>
              <w:t xml:space="preserve">", incluso </w:t>
            </w:r>
            <w:r w:rsidR="00C5131B">
              <w:rPr>
                <w:lang w:bidi="ru-RU"/>
              </w:rPr>
              <w:t xml:space="preserve">de </w:t>
            </w:r>
            <w:r>
              <w:rPr>
                <w:lang w:bidi="ru-RU"/>
              </w:rPr>
              <w:t xml:space="preserve">coordinación, colaboración y gestión de red (ver 4.2.)? </w:t>
            </w:r>
          </w:p>
          <w:p w:rsidR="00985EF8" w:rsidRPr="00120583" w:rsidRDefault="00D922D4" w:rsidP="002D0B1C">
            <w:pPr>
              <w:pStyle w:val="aa"/>
              <w:numPr>
                <w:ilvl w:val="0"/>
                <w:numId w:val="10"/>
              </w:numPr>
              <w:spacing w:after="120" w:line="276" w:lineRule="auto"/>
              <w:ind w:left="851" w:firstLine="0"/>
              <w:rPr>
                <w:lang w:val="en-US"/>
              </w:rPr>
            </w:pPr>
            <w:r>
              <w:rPr>
                <w:lang w:bidi="ru-RU"/>
              </w:rPr>
              <w:t>H</w:t>
            </w:r>
            <w:r w:rsidR="00433621">
              <w:rPr>
                <w:lang w:bidi="ru-RU"/>
              </w:rPr>
              <w:t xml:space="preserve">abilidades e instrumentos de los </w:t>
            </w:r>
            <w:r w:rsidR="00C5131B">
              <w:rPr>
                <w:lang w:bidi="ru-RU"/>
              </w:rPr>
              <w:t>auditores</w:t>
            </w:r>
            <w:r w:rsidR="00433621">
              <w:rPr>
                <w:lang w:bidi="ru-RU"/>
              </w:rPr>
              <w:t>, por favor, evalúe la importancia de</w:t>
            </w:r>
            <w:r>
              <w:rPr>
                <w:lang w:bidi="ru-RU"/>
              </w:rPr>
              <w:t xml:space="preserve"> las</w:t>
            </w:r>
            <w:r w:rsidR="00433621">
              <w:rPr>
                <w:lang w:bidi="ru-RU"/>
              </w:rPr>
              <w:t xml:space="preserve"> diferentes habilidades indicadas en adelante: Si quiere, usted puede añadir </w:t>
            </w:r>
            <w:r w:rsidR="00433621">
              <w:rPr>
                <w:b/>
                <w:u w:val="single"/>
                <w:lang w:bidi="ru-RU"/>
              </w:rPr>
              <w:t xml:space="preserve">su </w:t>
            </w:r>
            <w:r w:rsidR="00E27345">
              <w:rPr>
                <w:b/>
                <w:u w:val="single"/>
                <w:lang w:bidi="ru-RU"/>
              </w:rPr>
              <w:t>opción</w:t>
            </w:r>
            <w:r w:rsidR="00433621">
              <w:rPr>
                <w:lang w:bidi="ru-RU"/>
              </w:rPr>
              <w:t>:</w:t>
            </w:r>
          </w:p>
          <w:p w:rsidR="00985EF8" w:rsidRDefault="00985EF8" w:rsidP="002D0B1C">
            <w:pPr>
              <w:pStyle w:val="aa"/>
              <w:spacing w:after="120" w:line="276" w:lineRule="auto"/>
              <w:ind w:left="851"/>
            </w:pPr>
          </w:p>
          <w:tbl>
            <w:tblPr>
              <w:tblW w:w="8985" w:type="dxa"/>
              <w:tblInd w:w="36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103" w:type="dxa"/>
              </w:tblCellMar>
              <w:tblLook w:val="04A0" w:firstRow="1" w:lastRow="0" w:firstColumn="1" w:lastColumn="0" w:noHBand="0" w:noVBand="1"/>
            </w:tblPr>
            <w:tblGrid>
              <w:gridCol w:w="2018"/>
              <w:gridCol w:w="1133"/>
              <w:gridCol w:w="1154"/>
              <w:gridCol w:w="1134"/>
              <w:gridCol w:w="1351"/>
              <w:gridCol w:w="1134"/>
              <w:gridCol w:w="1061"/>
            </w:tblGrid>
            <w:tr w:rsidR="00985EF8">
              <w:trPr>
                <w:tblHeader/>
              </w:trPr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1 (no es importante)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2 (tiene poca importancia)</w:t>
                  </w: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3 (es importante)</w:t>
                  </w: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4 (es suficientemente importante)</w:t>
                  </w: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5 (es muy importante)</w:t>
                  </w: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Comentario</w:t>
                  </w: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pensamiento sistémico en las cuestiones de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lastRenderedPageBreak/>
                    <w:t>administración pública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lastRenderedPageBreak/>
                    <w:t>Las habilidades de comunicación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lang w:bidi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C5131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evaluación de la coherencia política (es decir, la evaluación de las consecuencias desde el punto de vista del desarrollo sostenible, evaluación de los compromisos, sinergia de los programas)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La evaluación de los procesos e institutos de coordinación 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evaluación de</w:t>
                  </w:r>
                  <w:r w:rsidR="00C5131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la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participación (de los ciudadanos, sociedad civil, comunidad científica)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Elaboración y aplicación de los indicadores nacionales clave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D922D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trabajo con conjuntos de datos </w:t>
                  </w:r>
                  <w:r w:rsidR="00C5131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complejos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, la integración de datos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D922D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trabajo con conjuntos de datos </w:t>
                  </w:r>
                  <w:r w:rsidR="00C5131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complejos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, el análisis de los datos (análisis por grupos temáticos, análisis de previsión, análisis intelectual de los datos, etc.)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Las habilidades estadísticas (simulación estadística, previsión, análisis de simulación, etc.)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Los métodos integrados mixtos de análisis de la política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El análisis de la causa principal (</w:t>
                  </w:r>
                  <w:r w:rsidRPr="00D922D4">
                    <w:rPr>
                      <w:rFonts w:ascii="Times New Roman" w:hAnsi="Times New Roman" w:cs="Times New Roman"/>
                      <w:i/>
                      <w:sz w:val="18"/>
                      <w:lang w:bidi="ru-RU"/>
                    </w:rPr>
                    <w:t>root-cause analysis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DC19FC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El trazado de los procesos, el trazado de los objetivos de los programas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visualización de datos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evaluación preliminar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DC19FC" w:rsidRDefault="00433621" w:rsidP="002D0B1C">
                  <w:pPr>
                    <w:spacing w:after="0"/>
                    <w:ind w:left="23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El método de marco lógico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DC19FC" w:rsidRDefault="00433621" w:rsidP="002D0B1C">
                  <w:pPr>
                    <w:spacing w:after="0"/>
                    <w:ind w:left="23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El análisis de las partes interesadas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ind w:left="23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lastRenderedPageBreak/>
                    <w:t>El análisis de la cadena de valores (entendimiento de los componentes clave de la cadena de valores que prestan los servicios públicos principales)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985EF8" w:rsidRDefault="00985EF8" w:rsidP="00257739">
            <w:pPr>
              <w:spacing w:after="120"/>
              <w:ind w:left="426"/>
              <w:jc w:val="both"/>
              <w:rPr>
                <w:rFonts w:ascii="Times New Roman" w:hAnsi="Times New Roman" w:cs="Times New Roman"/>
                <w:i/>
              </w:rPr>
            </w:pPr>
          </w:p>
          <w:p w:rsidR="00985EF8" w:rsidRDefault="00433621" w:rsidP="00586EAB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Comentario:</w:t>
            </w: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120583" w:rsidRDefault="006868EE" w:rsidP="002D0B1C">
            <w:pPr>
              <w:pStyle w:val="aa"/>
              <w:numPr>
                <w:ilvl w:val="0"/>
                <w:numId w:val="10"/>
              </w:numPr>
              <w:spacing w:after="120" w:line="276" w:lineRule="auto"/>
              <w:ind w:left="851" w:firstLine="0"/>
              <w:rPr>
                <w:lang w:val="en-US"/>
              </w:rPr>
            </w:pPr>
            <w:r>
              <w:rPr>
                <w:lang w:bidi="ru-RU"/>
              </w:rPr>
              <w:t>Capacidades</w:t>
            </w:r>
            <w:r w:rsidR="00433621">
              <w:rPr>
                <w:lang w:bidi="ru-RU"/>
              </w:rPr>
              <w:t xml:space="preserve">, por favor, evalúe la importancia de </w:t>
            </w:r>
            <w:r>
              <w:rPr>
                <w:lang w:bidi="ru-RU"/>
              </w:rPr>
              <w:t xml:space="preserve">las </w:t>
            </w:r>
            <w:r w:rsidR="00433621">
              <w:rPr>
                <w:lang w:bidi="ru-RU"/>
              </w:rPr>
              <w:t xml:space="preserve">diferentes </w:t>
            </w:r>
            <w:r w:rsidR="00C5131B">
              <w:rPr>
                <w:lang w:bidi="ru-RU"/>
              </w:rPr>
              <w:t xml:space="preserve">opciones que figuran más </w:t>
            </w:r>
            <w:r w:rsidR="00433621">
              <w:rPr>
                <w:lang w:bidi="ru-RU"/>
              </w:rPr>
              <w:t xml:space="preserve">abajo. Si quiere, usted puede añadir </w:t>
            </w:r>
            <w:r w:rsidR="00433621">
              <w:rPr>
                <w:b/>
                <w:u w:val="single"/>
                <w:lang w:bidi="ru-RU"/>
              </w:rPr>
              <w:t xml:space="preserve">su </w:t>
            </w:r>
            <w:r w:rsidR="00C5131B">
              <w:rPr>
                <w:b/>
                <w:u w:val="single"/>
                <w:lang w:bidi="ru-RU"/>
              </w:rPr>
              <w:t>opción</w:t>
            </w:r>
            <w:r w:rsidR="00433621">
              <w:rPr>
                <w:lang w:bidi="ru-RU"/>
              </w:rPr>
              <w:t>:</w:t>
            </w: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tbl>
            <w:tblPr>
              <w:tblW w:w="8985" w:type="dxa"/>
              <w:tblInd w:w="36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103" w:type="dxa"/>
              </w:tblCellMar>
              <w:tblLook w:val="04A0" w:firstRow="1" w:lastRow="0" w:firstColumn="1" w:lastColumn="0" w:noHBand="0" w:noVBand="1"/>
            </w:tblPr>
            <w:tblGrid>
              <w:gridCol w:w="1976"/>
              <w:gridCol w:w="1131"/>
              <w:gridCol w:w="1153"/>
              <w:gridCol w:w="1132"/>
              <w:gridCol w:w="1351"/>
              <w:gridCol w:w="1132"/>
              <w:gridCol w:w="1110"/>
            </w:tblGrid>
            <w:tr w:rsidR="00985EF8">
              <w:trPr>
                <w:trHeight w:val="708"/>
              </w:trPr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1 (no es importante)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2 (tiene poca importancia)</w:t>
                  </w: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3 (es importante)</w:t>
                  </w: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4 (es suficientemente importante)</w:t>
                  </w: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5 (es muy importante)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Comentario</w:t>
                  </w: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El potencial institucional (incluyendo los aspectos de independencia de las EFS)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DC19FC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El potencial de la organización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DC19FC" w:rsidRDefault="00433621" w:rsidP="002D0B1C">
                  <w:pPr>
                    <w:spacing w:after="0"/>
                    <w:ind w:left="23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Los grupos multidisciplinarios en las EFS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ind w:left="23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Los grupos bajo la dirección de los funcionarios superiores en las EFS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potencial metodológico (estándares, guías, etc.) 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competencia de los empleados (incluyendo los conocimientos, habilidades, contribución personal)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985EF8" w:rsidRDefault="00985EF8" w:rsidP="00257739">
            <w:pPr>
              <w:spacing w:after="120"/>
              <w:ind w:left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90AAC" w:rsidRPr="00290AAC" w:rsidRDefault="00290AAC" w:rsidP="00257739">
            <w:pPr>
              <w:spacing w:after="120"/>
              <w:ind w:left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85EF8" w:rsidRDefault="00433621" w:rsidP="00586EAB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lastRenderedPageBreak/>
              <w:t>Comentario:</w:t>
            </w: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290AAC" w:rsidRDefault="00433621" w:rsidP="00290AAC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t xml:space="preserve">¿Examina su EFS o </w:t>
            </w:r>
            <w:r w:rsidR="00C5131B">
              <w:t xml:space="preserve">tiene previsto </w:t>
            </w:r>
            <w:r>
              <w:t xml:space="preserve">examinar la </w:t>
            </w:r>
            <w:r w:rsidR="00C5131B">
              <w:t>toma de decisiones basada en la evidencia en el sector público</w:t>
            </w:r>
            <w:r>
              <w:t xml:space="preserve">? ¿Cómo puede </w:t>
            </w:r>
            <w:r w:rsidR="00C5131B">
              <w:t xml:space="preserve">la EFS </w:t>
            </w:r>
            <w:r>
              <w:t xml:space="preserve">hacerlo de </w:t>
            </w:r>
            <w:r w:rsidR="00C5131B">
              <w:t xml:space="preserve">una </w:t>
            </w:r>
            <w:r>
              <w:t>manera eficiente?</w:t>
            </w:r>
          </w:p>
          <w:p w:rsidR="00985EF8" w:rsidRPr="00290AAC" w:rsidRDefault="00985EF8" w:rsidP="00290AAC">
            <w:pPr>
              <w:pStyle w:val="aa"/>
              <w:spacing w:after="120" w:line="276" w:lineRule="auto"/>
              <w:ind w:left="927"/>
              <w:rPr>
                <w:lang w:val="ru-RU"/>
              </w:rPr>
            </w:pPr>
          </w:p>
          <w:p w:rsidR="00985EF8" w:rsidRDefault="00433621" w:rsidP="00586EAB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985EF8" w:rsidRPr="00290AAC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433621" w:rsidP="00290AAC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567" w:firstLine="0"/>
              <w:rPr>
                <w:lang w:val="ru-RU"/>
              </w:rPr>
            </w:pPr>
            <w:r>
              <w:rPr>
                <w:lang w:bidi="ru-RU"/>
              </w:rPr>
              <w:t>¿</w:t>
            </w:r>
            <w:r w:rsidR="00111F06">
              <w:rPr>
                <w:lang w:bidi="ru-RU"/>
              </w:rPr>
              <w:t xml:space="preserve">Cuáles </w:t>
            </w:r>
            <w:r>
              <w:rPr>
                <w:lang w:bidi="ru-RU"/>
              </w:rPr>
              <w:t>son los problemas y dificultades principales en el desarrollo de la práctica de evaluación de su EFS? ¿</w:t>
            </w:r>
            <w:r w:rsidR="00111F06">
              <w:rPr>
                <w:lang w:bidi="ru-RU"/>
              </w:rPr>
              <w:t xml:space="preserve">Qué </w:t>
            </w:r>
            <w:r w:rsidR="00CA5557">
              <w:rPr>
                <w:lang w:bidi="ru-RU"/>
              </w:rPr>
              <w:t>apoyo</w:t>
            </w:r>
            <w:r>
              <w:rPr>
                <w:lang w:bidi="ru-RU"/>
              </w:rPr>
              <w:t xml:space="preserve"> quisiera </w:t>
            </w:r>
            <w:r w:rsidR="00111F06">
              <w:rPr>
                <w:lang w:bidi="ru-RU"/>
              </w:rPr>
              <w:t xml:space="preserve">usted </w:t>
            </w:r>
            <w:r>
              <w:rPr>
                <w:lang w:bidi="ru-RU"/>
              </w:rPr>
              <w:t>recibir?</w:t>
            </w: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120583" w:rsidRDefault="00433621" w:rsidP="002D0B1C">
            <w:pPr>
              <w:pStyle w:val="aa"/>
              <w:spacing w:after="120" w:line="276" w:lineRule="auto"/>
              <w:ind w:left="786"/>
              <w:rPr>
                <w:lang w:val="en-US"/>
              </w:rPr>
            </w:pPr>
            <w:r>
              <w:rPr>
                <w:lang w:bidi="ru-RU"/>
              </w:rPr>
              <w:t xml:space="preserve">Por favor, evalúe la importancia de </w:t>
            </w:r>
            <w:r w:rsidR="00CA5557">
              <w:rPr>
                <w:lang w:bidi="ru-RU"/>
              </w:rPr>
              <w:t>los retos</w:t>
            </w:r>
            <w:r>
              <w:rPr>
                <w:lang w:bidi="ru-RU"/>
              </w:rPr>
              <w:t xml:space="preserve"> principales. Si quiere, usted puede añadir </w:t>
            </w:r>
            <w:r>
              <w:rPr>
                <w:b/>
                <w:u w:val="single"/>
                <w:lang w:bidi="ru-RU"/>
              </w:rPr>
              <w:t>su opinión</w:t>
            </w:r>
            <w:r>
              <w:rPr>
                <w:lang w:bidi="ru-RU"/>
              </w:rPr>
              <w:t>:</w:t>
            </w:r>
          </w:p>
          <w:tbl>
            <w:tblPr>
              <w:tblW w:w="8985" w:type="dxa"/>
              <w:tblInd w:w="36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103" w:type="dxa"/>
              </w:tblCellMar>
              <w:tblLook w:val="04A0" w:firstRow="1" w:lastRow="0" w:firstColumn="1" w:lastColumn="0" w:noHBand="0" w:noVBand="1"/>
            </w:tblPr>
            <w:tblGrid>
              <w:gridCol w:w="1894"/>
              <w:gridCol w:w="1165"/>
              <w:gridCol w:w="1181"/>
              <w:gridCol w:w="1166"/>
              <w:gridCol w:w="1351"/>
              <w:gridCol w:w="1167"/>
              <w:gridCol w:w="1061"/>
            </w:tblGrid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1 (no es importante)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2 (tiene poca importancia)</w:t>
                  </w: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3 (es importante)</w:t>
                  </w: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4 (es suficientemente importante)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5 (es muy importante)</w:t>
                  </w:r>
                </w:p>
              </w:tc>
              <w:tc>
                <w:tcPr>
                  <w:tcW w:w="98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Comentario</w:t>
                  </w: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La falta de integración de la auditoría y evaluación de los programas y proyectos </w:t>
                  </w:r>
                </w:p>
              </w:tc>
              <w:tc>
                <w:tcPr>
                  <w:tcW w:w="11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A36F92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falta de soporte metodológico</w:t>
                  </w:r>
                </w:p>
              </w:tc>
              <w:tc>
                <w:tcPr>
                  <w:tcW w:w="11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falta de instrumentos eficientes e integrales en la EFS</w:t>
                  </w:r>
                </w:p>
              </w:tc>
              <w:tc>
                <w:tcPr>
                  <w:tcW w:w="11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falta de habilidades de los empleados</w:t>
                  </w:r>
                </w:p>
              </w:tc>
              <w:tc>
                <w:tcPr>
                  <w:tcW w:w="11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20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985EF8" w:rsidRPr="00290AAC" w:rsidRDefault="00985EF8" w:rsidP="00257739">
            <w:pPr>
              <w:spacing w:after="120"/>
              <w:ind w:left="851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</w:p>
          <w:p w:rsidR="00985EF8" w:rsidRDefault="00433621" w:rsidP="00586EAB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985EF8" w:rsidRDefault="00985EF8" w:rsidP="002D0B1C">
            <w:pPr>
              <w:pStyle w:val="aa"/>
              <w:spacing w:after="120" w:line="276" w:lineRule="auto"/>
              <w:ind w:left="927"/>
            </w:pPr>
          </w:p>
          <w:p w:rsidR="00985EF8" w:rsidRPr="00290AAC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120583" w:rsidRDefault="00433621" w:rsidP="00290AAC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rPr>
                <w:lang w:bidi="ru-RU"/>
              </w:rPr>
              <w:t>¿</w:t>
            </w:r>
            <w:r w:rsidR="002C1336">
              <w:rPr>
                <w:lang w:bidi="ru-RU"/>
              </w:rPr>
              <w:t>Su EFS d</w:t>
            </w:r>
            <w:r>
              <w:rPr>
                <w:lang w:bidi="ru-RU"/>
              </w:rPr>
              <w:t xml:space="preserve">esarrolla o </w:t>
            </w:r>
            <w:r w:rsidR="00CA11A7">
              <w:rPr>
                <w:lang w:bidi="ru-RU"/>
              </w:rPr>
              <w:t xml:space="preserve">tiene previsto </w:t>
            </w:r>
            <w:r>
              <w:rPr>
                <w:lang w:bidi="ru-RU"/>
              </w:rPr>
              <w:t>desarrollar las habilidades de sus especialistas de evaluación y análisis de datos? ¿Cómo pueden</w:t>
            </w:r>
            <w:r w:rsidR="00CA11A7">
              <w:rPr>
                <w:lang w:bidi="ru-RU"/>
              </w:rPr>
              <w:t xml:space="preserve"> las EFS</w:t>
            </w:r>
            <w:r>
              <w:rPr>
                <w:lang w:bidi="ru-RU"/>
              </w:rPr>
              <w:t xml:space="preserve"> </w:t>
            </w:r>
            <w:r w:rsidR="00CA11A7">
              <w:rPr>
                <w:lang w:bidi="ru-RU"/>
              </w:rPr>
              <w:t xml:space="preserve">elevar </w:t>
            </w:r>
            <w:r>
              <w:rPr>
                <w:lang w:bidi="ru-RU"/>
              </w:rPr>
              <w:t>la c</w:t>
            </w:r>
            <w:r w:rsidR="00CA11A7">
              <w:rPr>
                <w:lang w:bidi="ru-RU"/>
              </w:rPr>
              <w:t>u</w:t>
            </w:r>
            <w:r>
              <w:rPr>
                <w:lang w:bidi="ru-RU"/>
              </w:rPr>
              <w:t>alificación en la esfera de</w:t>
            </w:r>
            <w:r w:rsidR="00CA11A7">
              <w:rPr>
                <w:lang w:bidi="ru-RU"/>
              </w:rPr>
              <w:t>l</w:t>
            </w:r>
            <w:r>
              <w:rPr>
                <w:lang w:bidi="ru-RU"/>
              </w:rPr>
              <w:t xml:space="preserve"> análisis de datos (tanto las habilidades de los especialistas, como, considerando la importancia crucial del análisis de datos en el futuro, las habilidades básicas de todos los empleados)? </w:t>
            </w:r>
          </w:p>
          <w:p w:rsidR="00985EF8" w:rsidRDefault="00433621" w:rsidP="00257739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lastRenderedPageBreak/>
              <w:t>Respuesta:</w:t>
            </w: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D0B1C">
            <w:pPr>
              <w:pStyle w:val="aa"/>
              <w:spacing w:after="120" w:line="276" w:lineRule="auto"/>
              <w:ind w:left="927"/>
            </w:pPr>
          </w:p>
          <w:p w:rsidR="00985EF8" w:rsidRPr="00290AAC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120583" w:rsidRDefault="00433621" w:rsidP="00290AAC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rPr>
                <w:lang w:bidi="ru-RU"/>
              </w:rPr>
              <w:t xml:space="preserve">¿Cómo </w:t>
            </w:r>
            <w:r w:rsidR="00CA11A7">
              <w:rPr>
                <w:lang w:bidi="ru-RU"/>
              </w:rPr>
              <w:t xml:space="preserve">pueden </w:t>
            </w:r>
            <w:r>
              <w:rPr>
                <w:lang w:bidi="ru-RU"/>
              </w:rPr>
              <w:t xml:space="preserve">las EFS desarrollar efectivamente su potencial analítico en las condiciones de limitación de </w:t>
            </w:r>
            <w:r w:rsidR="00CA11A7">
              <w:rPr>
                <w:lang w:bidi="ru-RU"/>
              </w:rPr>
              <w:t>los mandatos</w:t>
            </w:r>
            <w:r>
              <w:rPr>
                <w:lang w:bidi="ru-RU"/>
              </w:rPr>
              <w:t xml:space="preserve"> y recursos de las EFS? </w:t>
            </w:r>
          </w:p>
          <w:p w:rsidR="00985EF8" w:rsidRDefault="00433621" w:rsidP="00290AAC">
            <w:pPr>
              <w:spacing w:after="120"/>
              <w:ind w:left="567"/>
              <w:jc w:val="both"/>
              <w:rPr>
                <w:rFonts w:ascii="Times New Roman" w:hAnsi="Times New Roman" w:cs="Times New Roman"/>
                <w:i/>
                <w:sz w:val="24"/>
                <w:lang w:val="ru-RU"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290AAC" w:rsidRPr="00290AAC" w:rsidRDefault="00290AAC" w:rsidP="00290AAC">
            <w:pPr>
              <w:pStyle w:val="aa"/>
              <w:spacing w:after="120" w:line="276" w:lineRule="auto"/>
              <w:ind w:left="927"/>
            </w:pPr>
          </w:p>
          <w:p w:rsidR="00290AAC" w:rsidRPr="00290AAC" w:rsidRDefault="00290AAC" w:rsidP="00290AAC">
            <w:pPr>
              <w:pStyle w:val="aa"/>
              <w:spacing w:after="120" w:line="276" w:lineRule="auto"/>
              <w:ind w:left="927"/>
            </w:pPr>
          </w:p>
          <w:p w:rsidR="00985EF8" w:rsidRPr="00290AAC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120583" w:rsidRDefault="00433621" w:rsidP="00290AAC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rPr>
                <w:lang w:bidi="ru-RU"/>
              </w:rPr>
              <w:t xml:space="preserve">¿De </w:t>
            </w:r>
            <w:r w:rsidR="00CA11A7">
              <w:rPr>
                <w:lang w:bidi="ru-RU"/>
              </w:rPr>
              <w:t xml:space="preserve">qué </w:t>
            </w:r>
            <w:r>
              <w:rPr>
                <w:lang w:bidi="ru-RU"/>
              </w:rPr>
              <w:t>modo las EFS pueden / deben desarrollar el potencial de sus subdivisiones de investigación / analítica</w:t>
            </w:r>
            <w:r w:rsidR="00CA11A7">
              <w:rPr>
                <w:lang w:bidi="ru-RU"/>
              </w:rPr>
              <w:t>s</w:t>
            </w:r>
            <w:r>
              <w:rPr>
                <w:lang w:bidi="ru-RU"/>
              </w:rPr>
              <w:t xml:space="preserve"> para </w:t>
            </w:r>
            <w:r w:rsidR="00CA11A7">
              <w:rPr>
                <w:lang w:bidi="ru-RU"/>
              </w:rPr>
              <w:t xml:space="preserve">aumentar </w:t>
            </w:r>
            <w:r>
              <w:rPr>
                <w:lang w:bidi="ru-RU"/>
              </w:rPr>
              <w:t xml:space="preserve">la calidad de la auditoría de resultados y </w:t>
            </w:r>
            <w:r w:rsidR="00CA11A7">
              <w:rPr>
                <w:lang w:bidi="ru-RU"/>
              </w:rPr>
              <w:t xml:space="preserve">la </w:t>
            </w:r>
            <w:r>
              <w:rPr>
                <w:lang w:bidi="ru-RU"/>
              </w:rPr>
              <w:t xml:space="preserve">auditoría integral </w:t>
            </w:r>
            <w:r w:rsidR="00CA11A7">
              <w:rPr>
                <w:lang w:bidi="ru-RU"/>
              </w:rPr>
              <w:t xml:space="preserve">así como la </w:t>
            </w:r>
            <w:r>
              <w:rPr>
                <w:lang w:bidi="ru-RU"/>
              </w:rPr>
              <w:t>actividad de asesoramiento?</w:t>
            </w:r>
          </w:p>
          <w:p w:rsidR="00985EF8" w:rsidRPr="00120583" w:rsidRDefault="00433621" w:rsidP="00290AAC">
            <w:pPr>
              <w:spacing w:after="120"/>
              <w:ind w:left="567"/>
              <w:jc w:val="both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985EF8" w:rsidRPr="00290AAC" w:rsidRDefault="00985EF8" w:rsidP="00290AAC">
            <w:pPr>
              <w:pStyle w:val="aa"/>
              <w:spacing w:after="120" w:line="276" w:lineRule="auto"/>
              <w:ind w:left="927"/>
            </w:pPr>
          </w:p>
          <w:p w:rsidR="00290AAC" w:rsidRPr="00290AAC" w:rsidRDefault="00290AAC" w:rsidP="00290AAC">
            <w:pPr>
              <w:pStyle w:val="aa"/>
              <w:spacing w:after="120" w:line="276" w:lineRule="auto"/>
              <w:ind w:left="927"/>
            </w:pPr>
          </w:p>
          <w:p w:rsidR="00290AAC" w:rsidRPr="00290AAC" w:rsidRDefault="00290AAC" w:rsidP="00290AAC">
            <w:pPr>
              <w:pStyle w:val="aa"/>
              <w:spacing w:after="120" w:line="276" w:lineRule="auto"/>
              <w:ind w:left="927"/>
            </w:pPr>
          </w:p>
          <w:p w:rsidR="00985EF8" w:rsidRPr="00120583" w:rsidRDefault="00433621" w:rsidP="00290AAC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rPr>
                <w:lang w:bidi="ru-RU"/>
              </w:rPr>
              <w:t>¿Colabora su EFS con universidades e instituciones de investigación? Por favor, comparta su</w:t>
            </w:r>
            <w:r w:rsidR="00CA11A7">
              <w:rPr>
                <w:lang w:bidi="ru-RU"/>
              </w:rPr>
              <w:t>s</w:t>
            </w:r>
            <w:r>
              <w:rPr>
                <w:lang w:bidi="ru-RU"/>
              </w:rPr>
              <w:t xml:space="preserve"> práctica</w:t>
            </w:r>
            <w:r w:rsidR="00CA11A7">
              <w:rPr>
                <w:lang w:bidi="ru-RU"/>
              </w:rPr>
              <w:t>s</w:t>
            </w:r>
            <w:r>
              <w:rPr>
                <w:lang w:bidi="ru-RU"/>
              </w:rPr>
              <w:t>, recomendaciones</w:t>
            </w:r>
            <w:r w:rsidR="00CA5557">
              <w:rPr>
                <w:lang w:bidi="ru-RU"/>
              </w:rPr>
              <w:t>, problemas y tareas</w:t>
            </w:r>
            <w:r>
              <w:rPr>
                <w:lang w:bidi="ru-RU"/>
              </w:rPr>
              <w:t xml:space="preserve">. ¿De </w:t>
            </w:r>
            <w:r w:rsidR="00CA11A7">
              <w:rPr>
                <w:lang w:bidi="ru-RU"/>
              </w:rPr>
              <w:t xml:space="preserve">qué </w:t>
            </w:r>
            <w:r>
              <w:rPr>
                <w:lang w:bidi="ru-RU"/>
              </w:rPr>
              <w:t xml:space="preserve">modo las EFS pueden colaborar </w:t>
            </w:r>
            <w:r w:rsidR="00CA11A7">
              <w:rPr>
                <w:lang w:bidi="ru-RU"/>
              </w:rPr>
              <w:t xml:space="preserve">de una forma </w:t>
            </w:r>
            <w:r>
              <w:rPr>
                <w:lang w:bidi="ru-RU"/>
              </w:rPr>
              <w:t>efectiva con las universidades e instituciones de investigación científica? ¿</w:t>
            </w:r>
            <w:r w:rsidR="00CA11A7">
              <w:rPr>
                <w:lang w:bidi="ru-RU"/>
              </w:rPr>
              <w:t>Cuáles podrán ser los</w:t>
            </w:r>
            <w:r>
              <w:rPr>
                <w:lang w:bidi="ru-RU"/>
              </w:rPr>
              <w:t xml:space="preserve"> factor</w:t>
            </w:r>
            <w:r w:rsidR="00CA11A7">
              <w:rPr>
                <w:lang w:bidi="ru-RU"/>
              </w:rPr>
              <w:t>es</w:t>
            </w:r>
            <w:r>
              <w:rPr>
                <w:lang w:bidi="ru-RU"/>
              </w:rPr>
              <w:t xml:space="preserve"> de éxito para </w:t>
            </w:r>
            <w:r w:rsidR="00CA11A7">
              <w:rPr>
                <w:lang w:bidi="ru-RU"/>
              </w:rPr>
              <w:t xml:space="preserve">una </w:t>
            </w:r>
            <w:r>
              <w:rPr>
                <w:lang w:bidi="ru-RU"/>
              </w:rPr>
              <w:t>interacción fructífera con la comunidad de expertos?</w:t>
            </w:r>
          </w:p>
          <w:p w:rsidR="00985EF8" w:rsidRDefault="00433621" w:rsidP="00257739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  <w:lang w:val="ru-RU"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Respuesta:</w:t>
            </w:r>
          </w:p>
          <w:p w:rsidR="00290AAC" w:rsidRPr="00290AAC" w:rsidRDefault="00290AAC" w:rsidP="00290AAC">
            <w:pPr>
              <w:pStyle w:val="aa"/>
              <w:spacing w:after="120" w:line="276" w:lineRule="auto"/>
              <w:ind w:left="927"/>
            </w:pPr>
          </w:p>
          <w:p w:rsidR="00985EF8" w:rsidRPr="00290AAC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290AAC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120583" w:rsidRDefault="00433621" w:rsidP="00290AAC">
            <w:pPr>
              <w:pStyle w:val="aa"/>
              <w:numPr>
                <w:ilvl w:val="0"/>
                <w:numId w:val="15"/>
              </w:numPr>
              <w:spacing w:after="120" w:line="276" w:lineRule="auto"/>
              <w:ind w:left="567" w:firstLine="0"/>
              <w:rPr>
                <w:lang w:val="en-US"/>
              </w:rPr>
            </w:pPr>
            <w:r>
              <w:rPr>
                <w:lang w:bidi="ru-RU"/>
              </w:rPr>
              <w:t>¿</w:t>
            </w:r>
            <w:r w:rsidR="00CA11A7">
              <w:rPr>
                <w:lang w:bidi="ru-RU"/>
              </w:rPr>
              <w:t xml:space="preserve">Qué </w:t>
            </w:r>
            <w:r>
              <w:rPr>
                <w:lang w:bidi="ru-RU"/>
              </w:rPr>
              <w:t>pueden hacer las EFS para mejorar los mecanismos de participación de los ciudadanos en el control social?  ¿</w:t>
            </w:r>
            <w:r w:rsidR="00CA11A7">
              <w:rPr>
                <w:lang w:bidi="ru-RU"/>
              </w:rPr>
              <w:t xml:space="preserve">Cómo se deben </w:t>
            </w:r>
            <w:r>
              <w:rPr>
                <w:lang w:bidi="ru-RU"/>
              </w:rPr>
              <w:t xml:space="preserve">tomar en cuenta </w:t>
            </w:r>
            <w:r w:rsidR="00CA11A7">
              <w:rPr>
                <w:lang w:bidi="ru-RU"/>
              </w:rPr>
              <w:t xml:space="preserve">las </w:t>
            </w:r>
            <w:r>
              <w:rPr>
                <w:lang w:bidi="ru-RU"/>
              </w:rPr>
              <w:t>diferentes necesidades de los grupos destinatarios de las EFS?</w:t>
            </w:r>
          </w:p>
          <w:p w:rsidR="00985EF8" w:rsidRDefault="00433621" w:rsidP="00257739">
            <w:pPr>
              <w:spacing w:after="120"/>
              <w:ind w:left="851"/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Respuesta:</w:t>
            </w: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Default="00985EF8" w:rsidP="00290AAC">
            <w:pPr>
              <w:pStyle w:val="aa"/>
              <w:spacing w:after="120" w:line="276" w:lineRule="auto"/>
              <w:ind w:left="927"/>
            </w:pPr>
          </w:p>
          <w:p w:rsidR="00985EF8" w:rsidRPr="00120583" w:rsidRDefault="00CA11A7" w:rsidP="002D0B1C">
            <w:pPr>
              <w:pStyle w:val="aa"/>
              <w:numPr>
                <w:ilvl w:val="0"/>
                <w:numId w:val="15"/>
              </w:numPr>
              <w:spacing w:after="120" w:line="276" w:lineRule="auto"/>
              <w:rPr>
                <w:lang w:val="en-US"/>
              </w:rPr>
            </w:pPr>
            <w:r>
              <w:rPr>
                <w:lang w:bidi="ru-RU"/>
              </w:rPr>
              <w:lastRenderedPageBreak/>
              <w:t>¿Aborda su</w:t>
            </w:r>
            <w:r w:rsidR="00433621">
              <w:rPr>
                <w:lang w:bidi="ru-RU"/>
              </w:rPr>
              <w:t xml:space="preserve"> EFS </w:t>
            </w:r>
            <w:r>
              <w:rPr>
                <w:lang w:bidi="ru-RU"/>
              </w:rPr>
              <w:t>o tiene previsto abordar</w:t>
            </w:r>
            <w:r w:rsidR="00433621">
              <w:rPr>
                <w:lang w:bidi="ru-RU"/>
              </w:rPr>
              <w:t xml:space="preserve"> los siguientes temas (por favor, </w:t>
            </w:r>
            <w:r>
              <w:rPr>
                <w:lang w:bidi="ru-RU"/>
              </w:rPr>
              <w:t>comparta</w:t>
            </w:r>
            <w:r w:rsidR="00433621">
              <w:rPr>
                <w:lang w:bidi="ru-RU"/>
              </w:rPr>
              <w:t xml:space="preserve"> su</w:t>
            </w:r>
            <w:r>
              <w:rPr>
                <w:lang w:bidi="ru-RU"/>
              </w:rPr>
              <w:t>s</w:t>
            </w:r>
            <w:r w:rsidR="00433621">
              <w:rPr>
                <w:lang w:bidi="ru-RU"/>
              </w:rPr>
              <w:t xml:space="preserve"> práctica</w:t>
            </w:r>
            <w:r>
              <w:rPr>
                <w:lang w:bidi="ru-RU"/>
              </w:rPr>
              <w:t>s</w:t>
            </w:r>
            <w:r w:rsidR="00433621">
              <w:rPr>
                <w:lang w:bidi="ru-RU"/>
              </w:rPr>
              <w:t>, problemas y tareas):</w:t>
            </w:r>
          </w:p>
          <w:p w:rsidR="00985EF8" w:rsidRDefault="00985EF8" w:rsidP="002D0B1C">
            <w:pPr>
              <w:pStyle w:val="aa"/>
              <w:spacing w:after="120" w:line="276" w:lineRule="auto"/>
              <w:ind w:left="927"/>
            </w:pPr>
          </w:p>
          <w:tbl>
            <w:tblPr>
              <w:tblW w:w="8991" w:type="dxa"/>
              <w:tblInd w:w="36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103" w:type="dxa"/>
              </w:tblCellMar>
              <w:tblLook w:val="04A0" w:firstRow="1" w:lastRow="0" w:firstColumn="1" w:lastColumn="0" w:noHBand="0" w:noVBand="1"/>
            </w:tblPr>
            <w:tblGrid>
              <w:gridCol w:w="3463"/>
              <w:gridCol w:w="2126"/>
              <w:gridCol w:w="1843"/>
              <w:gridCol w:w="1559"/>
            </w:tblGrid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Pr="00DC19FC" w:rsidRDefault="00433621" w:rsidP="00CA11A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Su EFS </w:t>
                  </w:r>
                  <w:r w:rsidR="00CA11A7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ha abordado el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tema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CA11A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Su EFS </w:t>
                  </w:r>
                  <w:r w:rsidR="00CA11A7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tiene previsto abordar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tema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vAlign w:val="center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Comente su respuesta</w:t>
                  </w: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evaluación de la interacción en el gobierno (por ejemplo, la coordinación entre los organismos / socios involucrados en el establecimiento de los objetivos y su realización)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DC19FC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La evaluación de la coherencia de la política (incluyendo la política de contradicción, sinergia de los objetivos, políticas, medios, evaluación de los efectos secundarios, consecuencias secundarias, posibles conflictos,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cómo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los objetivos nacionales fomentan el logro de los Objetivos de desarrollo sostenible)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La evaluación de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la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modificación y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la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gestión de eficiencia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2C1336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enfoque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de todo el gobierno 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trabajo </w:t>
                  </w:r>
                  <w:r w:rsidR="00924FEF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de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</w:t>
                  </w:r>
                  <w:r w:rsidR="00924FEF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sensibilización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pública y participación de la sociedad civil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Pr="00DC19FC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trabajo con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datos abiertos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fomento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del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uso de los datos y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las pruebas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en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proceso de toma de decisiones por el gobierno, incluyendo la evaluación de la fiabilidad de informes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uso de los datos y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las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pruebas para informar y tomar las decisiones importantes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fomento </w:t>
                  </w:r>
                  <w:r w:rsidR="00924FEF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del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enfoque p</w:t>
                  </w:r>
                  <w:r w:rsidR="004658A5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rospectivo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y orientado al futuro y</w:t>
                  </w:r>
                  <w:r w:rsidR="004658A5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la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gestión de riesgos en el gobierno (incluyendo la determinación de las </w:t>
                  </w:r>
                  <w:r w:rsidR="00924FEF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áreas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de alto riesgo, aumento del conocimiento sobre los riesgos, eliminación de los riesgos sist</w:t>
                  </w:r>
                  <w:r w:rsidR="004658A5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émicos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, gestión efectiva de riesgos, integración en la gestión estratégica)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La evaluación del "centro de gobierno" (center of government)</w:t>
                  </w:r>
                </w:p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85EF8">
              <w:tc>
                <w:tcPr>
                  <w:tcW w:w="34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433621" w:rsidP="00924FEF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El examen de las cuestiones </w:t>
                  </w:r>
                  <w:r w:rsidR="002C1336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relacionadas con la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inclusión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, </w:t>
                  </w:r>
                  <w:r w:rsidR="00132F0D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también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durante las </w:t>
                  </w:r>
                  <w:r w:rsidR="00924FEF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auditorías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985EF8" w:rsidRDefault="00985EF8" w:rsidP="002D0B1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985EF8" w:rsidRDefault="00985EF8" w:rsidP="00257739">
            <w:pPr>
              <w:spacing w:after="120"/>
              <w:ind w:left="1287"/>
              <w:jc w:val="both"/>
              <w:rPr>
                <w:rFonts w:ascii="Times New Roman" w:hAnsi="Times New Roman" w:cs="Times New Roman"/>
              </w:rPr>
            </w:pPr>
          </w:p>
          <w:p w:rsidR="00985EF8" w:rsidRDefault="00433621" w:rsidP="00120583">
            <w:pPr>
              <w:spacing w:after="120"/>
              <w:ind w:left="426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Comentario:</w:t>
            </w:r>
          </w:p>
          <w:p w:rsidR="00A47D6B" w:rsidRDefault="00A47D6B" w:rsidP="00120583">
            <w:pPr>
              <w:spacing w:after="120"/>
              <w:ind w:left="426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 w:bidi="ru-RU"/>
              </w:rPr>
            </w:pPr>
          </w:p>
          <w:p w:rsidR="00A47D6B" w:rsidRPr="00A47D6B" w:rsidRDefault="00A47D6B" w:rsidP="00A47D6B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:rsidR="00985EF8" w:rsidRPr="00120583" w:rsidRDefault="00985EF8" w:rsidP="00257739">
      <w:pPr>
        <w:jc w:val="both"/>
        <w:rPr>
          <w:lang w:val="ru-RU"/>
        </w:rPr>
      </w:pPr>
    </w:p>
    <w:sectPr w:rsidR="00985EF8" w:rsidRPr="00120583" w:rsidSect="00920B20">
      <w:headerReference w:type="default" r:id="rId16"/>
      <w:pgSz w:w="11906" w:h="16838"/>
      <w:pgMar w:top="1134" w:right="851" w:bottom="1134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14" w:rsidRDefault="00B43A14">
      <w:pPr>
        <w:spacing w:after="0" w:line="240" w:lineRule="auto"/>
      </w:pPr>
      <w:r>
        <w:separator/>
      </w:r>
    </w:p>
  </w:endnote>
  <w:endnote w:type="continuationSeparator" w:id="0">
    <w:p w:rsidR="00B43A14" w:rsidRDefault="00B4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14" w:rsidRDefault="00B43A14">
      <w:r>
        <w:separator/>
      </w:r>
    </w:p>
  </w:footnote>
  <w:footnote w:type="continuationSeparator" w:id="0">
    <w:p w:rsidR="00B43A14" w:rsidRDefault="00B43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217220"/>
      <w:docPartObj>
        <w:docPartGallery w:val="Page Numbers (Top of Page)"/>
        <w:docPartUnique/>
      </w:docPartObj>
    </w:sdtPr>
    <w:sdtEndPr/>
    <w:sdtContent>
      <w:p w:rsidR="00CA11A7" w:rsidRDefault="00CA11A7">
        <w:pPr>
          <w:pStyle w:val="af6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A47D6B">
          <w:rPr>
            <w:rFonts w:ascii="Times New Roman" w:hAnsi="Times New Roman" w:cs="Times New Roman"/>
            <w:noProof/>
          </w:rPr>
          <w:t>5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75BE"/>
    <w:multiLevelType w:val="multilevel"/>
    <w:tmpl w:val="A630E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960019"/>
    <w:multiLevelType w:val="multilevel"/>
    <w:tmpl w:val="B64C1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09B2B8F"/>
    <w:multiLevelType w:val="multilevel"/>
    <w:tmpl w:val="A5AAE6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/>
        <w:i w:val="0"/>
        <w:color w:val="00000A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27555A8"/>
    <w:multiLevelType w:val="multilevel"/>
    <w:tmpl w:val="B988506C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E2A7355"/>
    <w:multiLevelType w:val="multilevel"/>
    <w:tmpl w:val="BD6418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00000A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6C76E5"/>
    <w:multiLevelType w:val="multilevel"/>
    <w:tmpl w:val="2158AA8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C0E7B"/>
    <w:multiLevelType w:val="multilevel"/>
    <w:tmpl w:val="53A2C44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398A26D3"/>
    <w:multiLevelType w:val="multilevel"/>
    <w:tmpl w:val="4D484C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</w:rPr>
    </w:lvl>
    <w:lvl w:ilvl="3">
      <w:start w:val="1"/>
      <w:numFmt w:val="lowerLetter"/>
      <w:lvlText w:val="%4)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A3E214E"/>
    <w:multiLevelType w:val="multilevel"/>
    <w:tmpl w:val="AE64AC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2B0904"/>
    <w:multiLevelType w:val="multilevel"/>
    <w:tmpl w:val="2C96E6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  <w:b/>
      </w:rPr>
    </w:lvl>
  </w:abstractNum>
  <w:abstractNum w:abstractNumId="10">
    <w:nsid w:val="410B1404"/>
    <w:multiLevelType w:val="multilevel"/>
    <w:tmpl w:val="1850F4EE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/>
        <w:i w:val="0"/>
      </w:rPr>
    </w:lvl>
    <w:lvl w:ilvl="1">
      <w:start w:val="1"/>
      <w:numFmt w:val="upp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207447A"/>
    <w:multiLevelType w:val="multilevel"/>
    <w:tmpl w:val="6D2EE9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5DE28EB"/>
    <w:multiLevelType w:val="multilevel"/>
    <w:tmpl w:val="F5A8BA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A249C"/>
    <w:multiLevelType w:val="multilevel"/>
    <w:tmpl w:val="87A2B4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D7A0ACC"/>
    <w:multiLevelType w:val="hybridMultilevel"/>
    <w:tmpl w:val="EDB0FB9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C507A7"/>
    <w:multiLevelType w:val="multilevel"/>
    <w:tmpl w:val="2F08AB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C28434C"/>
    <w:multiLevelType w:val="multilevel"/>
    <w:tmpl w:val="154C4E9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D8F783A"/>
    <w:multiLevelType w:val="multilevel"/>
    <w:tmpl w:val="55EE14D2"/>
    <w:lvl w:ilvl="0">
      <w:start w:val="1"/>
      <w:numFmt w:val="upp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1C16CFA"/>
    <w:multiLevelType w:val="multilevel"/>
    <w:tmpl w:val="0AF475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00000A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5DE49C9"/>
    <w:multiLevelType w:val="multilevel"/>
    <w:tmpl w:val="D5628FF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2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AEC3CD9"/>
    <w:multiLevelType w:val="multilevel"/>
    <w:tmpl w:val="1560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ED779F4"/>
    <w:multiLevelType w:val="multilevel"/>
    <w:tmpl w:val="B7469DF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45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  <w:b/>
      </w:rPr>
    </w:lvl>
  </w:abstractNum>
  <w:abstractNum w:abstractNumId="22">
    <w:nsid w:val="76CC41CA"/>
    <w:multiLevelType w:val="multilevel"/>
    <w:tmpl w:val="BD6C8C9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6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439" w:hanging="720"/>
      </w:pPr>
      <w:rPr>
        <w:rFonts w:ascii="Times New Roman" w:eastAsiaTheme="minorHAnsi" w:hAnsi="Times New Roman" w:cs="Times New Roman"/>
      </w:rPr>
    </w:lvl>
    <w:lvl w:ilvl="4">
      <w:start w:val="1"/>
      <w:numFmt w:val="decimal"/>
      <w:lvlText w:val="%1.%2.%3.%4.%5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84" w:hanging="1800"/>
      </w:pPr>
      <w:rPr>
        <w:rFonts w:hint="default"/>
      </w:rPr>
    </w:lvl>
  </w:abstractNum>
  <w:abstractNum w:abstractNumId="23">
    <w:nsid w:val="7AB94CB2"/>
    <w:multiLevelType w:val="multilevel"/>
    <w:tmpl w:val="372C2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2"/>
  </w:num>
  <w:num w:numId="5">
    <w:abstractNumId w:val="8"/>
  </w:num>
  <w:num w:numId="6">
    <w:abstractNumId w:val="20"/>
  </w:num>
  <w:num w:numId="7">
    <w:abstractNumId w:val="7"/>
  </w:num>
  <w:num w:numId="8">
    <w:abstractNumId w:val="11"/>
  </w:num>
  <w:num w:numId="9">
    <w:abstractNumId w:val="5"/>
  </w:num>
  <w:num w:numId="10">
    <w:abstractNumId w:val="17"/>
  </w:num>
  <w:num w:numId="11">
    <w:abstractNumId w:val="4"/>
  </w:num>
  <w:num w:numId="12">
    <w:abstractNumId w:val="0"/>
  </w:num>
  <w:num w:numId="13">
    <w:abstractNumId w:val="1"/>
  </w:num>
  <w:num w:numId="14">
    <w:abstractNumId w:val="18"/>
  </w:num>
  <w:num w:numId="15">
    <w:abstractNumId w:val="10"/>
  </w:num>
  <w:num w:numId="16">
    <w:abstractNumId w:val="23"/>
  </w:num>
  <w:num w:numId="17">
    <w:abstractNumId w:val="13"/>
  </w:num>
  <w:num w:numId="18">
    <w:abstractNumId w:val="6"/>
  </w:num>
  <w:num w:numId="19">
    <w:abstractNumId w:val="16"/>
  </w:num>
  <w:num w:numId="20">
    <w:abstractNumId w:val="9"/>
  </w:num>
  <w:num w:numId="21">
    <w:abstractNumId w:val="21"/>
  </w:num>
  <w:num w:numId="22">
    <w:abstractNumId w:val="22"/>
  </w:num>
  <w:num w:numId="23">
    <w:abstractNumId w:val="15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F8"/>
    <w:rsid w:val="00016C05"/>
    <w:rsid w:val="00034963"/>
    <w:rsid w:val="00040385"/>
    <w:rsid w:val="00070B0C"/>
    <w:rsid w:val="0009789E"/>
    <w:rsid w:val="000D4749"/>
    <w:rsid w:val="000E6DCB"/>
    <w:rsid w:val="000E7133"/>
    <w:rsid w:val="00111F06"/>
    <w:rsid w:val="001135F5"/>
    <w:rsid w:val="00120583"/>
    <w:rsid w:val="00132F0D"/>
    <w:rsid w:val="00136A90"/>
    <w:rsid w:val="001504EC"/>
    <w:rsid w:val="00156AFE"/>
    <w:rsid w:val="00156E55"/>
    <w:rsid w:val="00160B91"/>
    <w:rsid w:val="0017133C"/>
    <w:rsid w:val="001724C5"/>
    <w:rsid w:val="00175D1E"/>
    <w:rsid w:val="001762C1"/>
    <w:rsid w:val="00193243"/>
    <w:rsid w:val="001B3980"/>
    <w:rsid w:val="001F6A70"/>
    <w:rsid w:val="002024C7"/>
    <w:rsid w:val="002151D5"/>
    <w:rsid w:val="00217C2C"/>
    <w:rsid w:val="00225B59"/>
    <w:rsid w:val="00225F99"/>
    <w:rsid w:val="00237041"/>
    <w:rsid w:val="0024703A"/>
    <w:rsid w:val="00254AA3"/>
    <w:rsid w:val="00256FB2"/>
    <w:rsid w:val="00257739"/>
    <w:rsid w:val="00272FB9"/>
    <w:rsid w:val="002760C2"/>
    <w:rsid w:val="00281241"/>
    <w:rsid w:val="00290AAC"/>
    <w:rsid w:val="002A5D3F"/>
    <w:rsid w:val="002C1336"/>
    <w:rsid w:val="002D0B1C"/>
    <w:rsid w:val="002D6BF4"/>
    <w:rsid w:val="002D7193"/>
    <w:rsid w:val="002E15E1"/>
    <w:rsid w:val="002F0C38"/>
    <w:rsid w:val="00332BEC"/>
    <w:rsid w:val="00360606"/>
    <w:rsid w:val="00367C18"/>
    <w:rsid w:val="003806E0"/>
    <w:rsid w:val="00381A31"/>
    <w:rsid w:val="00394FB8"/>
    <w:rsid w:val="00395D6F"/>
    <w:rsid w:val="0039618A"/>
    <w:rsid w:val="003964B2"/>
    <w:rsid w:val="003C392A"/>
    <w:rsid w:val="003E0294"/>
    <w:rsid w:val="003E71F9"/>
    <w:rsid w:val="004207CD"/>
    <w:rsid w:val="00433621"/>
    <w:rsid w:val="00444A62"/>
    <w:rsid w:val="004658A5"/>
    <w:rsid w:val="00485EDF"/>
    <w:rsid w:val="004B03EA"/>
    <w:rsid w:val="004B6F44"/>
    <w:rsid w:val="004D1CD0"/>
    <w:rsid w:val="004D41B9"/>
    <w:rsid w:val="0050413B"/>
    <w:rsid w:val="00521997"/>
    <w:rsid w:val="00527169"/>
    <w:rsid w:val="00527540"/>
    <w:rsid w:val="00533F20"/>
    <w:rsid w:val="00560344"/>
    <w:rsid w:val="0056093B"/>
    <w:rsid w:val="00562DB9"/>
    <w:rsid w:val="00586EAB"/>
    <w:rsid w:val="00595AC7"/>
    <w:rsid w:val="005A7AAA"/>
    <w:rsid w:val="005C5322"/>
    <w:rsid w:val="005E6E84"/>
    <w:rsid w:val="005F4B70"/>
    <w:rsid w:val="0060755D"/>
    <w:rsid w:val="0061352E"/>
    <w:rsid w:val="0061464A"/>
    <w:rsid w:val="00617CFD"/>
    <w:rsid w:val="00624BA3"/>
    <w:rsid w:val="006315FA"/>
    <w:rsid w:val="00640586"/>
    <w:rsid w:val="006447A8"/>
    <w:rsid w:val="006574A7"/>
    <w:rsid w:val="00657AA3"/>
    <w:rsid w:val="0066134C"/>
    <w:rsid w:val="006642B8"/>
    <w:rsid w:val="006642E8"/>
    <w:rsid w:val="006868EE"/>
    <w:rsid w:val="0069213F"/>
    <w:rsid w:val="00693694"/>
    <w:rsid w:val="006A56DB"/>
    <w:rsid w:val="006A711B"/>
    <w:rsid w:val="006A7BE5"/>
    <w:rsid w:val="006C306B"/>
    <w:rsid w:val="006C4EB6"/>
    <w:rsid w:val="006C563D"/>
    <w:rsid w:val="006D497D"/>
    <w:rsid w:val="006D6C59"/>
    <w:rsid w:val="006E2461"/>
    <w:rsid w:val="00710439"/>
    <w:rsid w:val="00710E97"/>
    <w:rsid w:val="0072797B"/>
    <w:rsid w:val="007414A5"/>
    <w:rsid w:val="00742AF6"/>
    <w:rsid w:val="0074600B"/>
    <w:rsid w:val="00747D86"/>
    <w:rsid w:val="00754341"/>
    <w:rsid w:val="00785125"/>
    <w:rsid w:val="007860F3"/>
    <w:rsid w:val="00786B1E"/>
    <w:rsid w:val="00797B50"/>
    <w:rsid w:val="007A61EF"/>
    <w:rsid w:val="007B52ED"/>
    <w:rsid w:val="007D65CE"/>
    <w:rsid w:val="00801E81"/>
    <w:rsid w:val="00810A65"/>
    <w:rsid w:val="00814E81"/>
    <w:rsid w:val="00835C38"/>
    <w:rsid w:val="008423A1"/>
    <w:rsid w:val="00847CF2"/>
    <w:rsid w:val="00865064"/>
    <w:rsid w:val="00874DD5"/>
    <w:rsid w:val="008830E2"/>
    <w:rsid w:val="008A6BAF"/>
    <w:rsid w:val="008D52A6"/>
    <w:rsid w:val="008E0250"/>
    <w:rsid w:val="008F64EC"/>
    <w:rsid w:val="008F68AF"/>
    <w:rsid w:val="00901B5E"/>
    <w:rsid w:val="00917CE5"/>
    <w:rsid w:val="00920B20"/>
    <w:rsid w:val="00924FEF"/>
    <w:rsid w:val="0092740C"/>
    <w:rsid w:val="00927B80"/>
    <w:rsid w:val="009359E4"/>
    <w:rsid w:val="00937C6D"/>
    <w:rsid w:val="00975794"/>
    <w:rsid w:val="00975D7A"/>
    <w:rsid w:val="00985EF8"/>
    <w:rsid w:val="0099124E"/>
    <w:rsid w:val="009927FB"/>
    <w:rsid w:val="009A5A91"/>
    <w:rsid w:val="009B1FC9"/>
    <w:rsid w:val="009C1B40"/>
    <w:rsid w:val="009C3FA2"/>
    <w:rsid w:val="009F0E39"/>
    <w:rsid w:val="00A030EF"/>
    <w:rsid w:val="00A0534E"/>
    <w:rsid w:val="00A15A29"/>
    <w:rsid w:val="00A21253"/>
    <w:rsid w:val="00A26B1B"/>
    <w:rsid w:val="00A32089"/>
    <w:rsid w:val="00A344AE"/>
    <w:rsid w:val="00A3580C"/>
    <w:rsid w:val="00A36F92"/>
    <w:rsid w:val="00A477AB"/>
    <w:rsid w:val="00A47D6B"/>
    <w:rsid w:val="00A51345"/>
    <w:rsid w:val="00A53796"/>
    <w:rsid w:val="00A671F4"/>
    <w:rsid w:val="00A67326"/>
    <w:rsid w:val="00A97FAE"/>
    <w:rsid w:val="00AA1293"/>
    <w:rsid w:val="00AA33E7"/>
    <w:rsid w:val="00AA75E6"/>
    <w:rsid w:val="00AA7A32"/>
    <w:rsid w:val="00AB0F98"/>
    <w:rsid w:val="00AD0753"/>
    <w:rsid w:val="00AE6A94"/>
    <w:rsid w:val="00AE74B5"/>
    <w:rsid w:val="00B053C3"/>
    <w:rsid w:val="00B07FFA"/>
    <w:rsid w:val="00B17CB3"/>
    <w:rsid w:val="00B23C1B"/>
    <w:rsid w:val="00B37754"/>
    <w:rsid w:val="00B43A14"/>
    <w:rsid w:val="00B554F0"/>
    <w:rsid w:val="00B64162"/>
    <w:rsid w:val="00B67B7C"/>
    <w:rsid w:val="00B92DE2"/>
    <w:rsid w:val="00BB3C72"/>
    <w:rsid w:val="00BB4553"/>
    <w:rsid w:val="00BC799F"/>
    <w:rsid w:val="00BC7A67"/>
    <w:rsid w:val="00BD6605"/>
    <w:rsid w:val="00BF0422"/>
    <w:rsid w:val="00C06F3D"/>
    <w:rsid w:val="00C11D7E"/>
    <w:rsid w:val="00C35A9C"/>
    <w:rsid w:val="00C464FC"/>
    <w:rsid w:val="00C5131B"/>
    <w:rsid w:val="00C65E45"/>
    <w:rsid w:val="00C96F74"/>
    <w:rsid w:val="00CA11A7"/>
    <w:rsid w:val="00CA5557"/>
    <w:rsid w:val="00CB1329"/>
    <w:rsid w:val="00CD4167"/>
    <w:rsid w:val="00CF7F61"/>
    <w:rsid w:val="00D23CB2"/>
    <w:rsid w:val="00D255FB"/>
    <w:rsid w:val="00D34356"/>
    <w:rsid w:val="00D53F27"/>
    <w:rsid w:val="00D64083"/>
    <w:rsid w:val="00D7547F"/>
    <w:rsid w:val="00D7619B"/>
    <w:rsid w:val="00D7770A"/>
    <w:rsid w:val="00D80FAC"/>
    <w:rsid w:val="00D82146"/>
    <w:rsid w:val="00D87D31"/>
    <w:rsid w:val="00D922D4"/>
    <w:rsid w:val="00DA49BB"/>
    <w:rsid w:val="00DA7CCC"/>
    <w:rsid w:val="00DB5162"/>
    <w:rsid w:val="00DC0C7A"/>
    <w:rsid w:val="00DC19FC"/>
    <w:rsid w:val="00DD4404"/>
    <w:rsid w:val="00DD5B80"/>
    <w:rsid w:val="00DE15AF"/>
    <w:rsid w:val="00DE5C23"/>
    <w:rsid w:val="00DF4CE9"/>
    <w:rsid w:val="00DF6AF2"/>
    <w:rsid w:val="00E001C8"/>
    <w:rsid w:val="00E00925"/>
    <w:rsid w:val="00E158CA"/>
    <w:rsid w:val="00E21FF4"/>
    <w:rsid w:val="00E26C7E"/>
    <w:rsid w:val="00E26FBF"/>
    <w:rsid w:val="00E27345"/>
    <w:rsid w:val="00E45190"/>
    <w:rsid w:val="00E637BD"/>
    <w:rsid w:val="00E72468"/>
    <w:rsid w:val="00E7335A"/>
    <w:rsid w:val="00E84558"/>
    <w:rsid w:val="00E92007"/>
    <w:rsid w:val="00EA6246"/>
    <w:rsid w:val="00EB5289"/>
    <w:rsid w:val="00EC1E4C"/>
    <w:rsid w:val="00EC4ADC"/>
    <w:rsid w:val="00ED5C8C"/>
    <w:rsid w:val="00EF3F4B"/>
    <w:rsid w:val="00F07464"/>
    <w:rsid w:val="00F23076"/>
    <w:rsid w:val="00F23C97"/>
    <w:rsid w:val="00F41500"/>
    <w:rsid w:val="00F41FB6"/>
    <w:rsid w:val="00F4767E"/>
    <w:rsid w:val="00F627EA"/>
    <w:rsid w:val="00F76523"/>
    <w:rsid w:val="00F84CCA"/>
    <w:rsid w:val="00FC061F"/>
    <w:rsid w:val="00FF5412"/>
    <w:rsid w:val="00FF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aliases w:val="Заголовок 1 Знак1,Заголовок 1 Знак1 Знак,Título 1 Car Знак Знак,Título 1 Car Car Знак Знак,Título 1 Car Car Car Знак Знак,Título 1 Car Car Car Car Знак Знак,Título 1 Car Car Car Car Car Знак Знак,Título 1 Car Car Car Car Car Car Знак Знак"/>
    <w:basedOn w:val="a"/>
    <w:next w:val="a"/>
    <w:link w:val="1"/>
    <w:uiPriority w:val="9"/>
    <w:qFormat/>
    <w:rsid w:val="001F2861"/>
    <w:pPr>
      <w:keepNext/>
      <w:keepLines/>
      <w:numPr>
        <w:numId w:val="1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1F2861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4F7B42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11236F"/>
  </w:style>
  <w:style w:type="character" w:customStyle="1" w:styleId="a4">
    <w:name w:val="Нижний колонтитул Знак"/>
    <w:basedOn w:val="a0"/>
    <w:uiPriority w:val="99"/>
    <w:qFormat/>
    <w:rsid w:val="0011236F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C304BD"/>
    <w:rPr>
      <w:rFonts w:ascii="Tahoma" w:hAnsi="Tahoma" w:cs="Tahoma"/>
      <w:sz w:val="16"/>
      <w:szCs w:val="16"/>
    </w:rPr>
  </w:style>
  <w:style w:type="character" w:customStyle="1" w:styleId="11">
    <w:name w:val="Выделение1"/>
    <w:basedOn w:val="a0"/>
    <w:uiPriority w:val="20"/>
    <w:qFormat/>
    <w:rsid w:val="00D91C65"/>
    <w:rPr>
      <w:i/>
      <w:iCs/>
    </w:rPr>
  </w:style>
  <w:style w:type="character" w:customStyle="1" w:styleId="a7">
    <w:name w:val="Текст сноски Знак"/>
    <w:basedOn w:val="a0"/>
    <w:uiPriority w:val="99"/>
    <w:qFormat/>
    <w:rsid w:val="00177C37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77C37"/>
    <w:rPr>
      <w:vertAlign w:val="superscript"/>
    </w:rPr>
  </w:style>
  <w:style w:type="character" w:customStyle="1" w:styleId="a9">
    <w:name w:val="Абзац списка Знак"/>
    <w:link w:val="aa"/>
    <w:uiPriority w:val="34"/>
    <w:qFormat/>
    <w:rsid w:val="008D4740"/>
    <w:rPr>
      <w:rFonts w:ascii="Times New Roman" w:hAnsi="Times New Roman" w:cs="Times New Roman"/>
      <w:sz w:val="24"/>
      <w:szCs w:val="24"/>
    </w:rPr>
  </w:style>
  <w:style w:type="character" w:customStyle="1" w:styleId="rphighlightallclass">
    <w:name w:val="rphighlightallclass"/>
    <w:basedOn w:val="a0"/>
    <w:qFormat/>
    <w:rsid w:val="00066753"/>
  </w:style>
  <w:style w:type="character" w:customStyle="1" w:styleId="rp61">
    <w:name w:val="_rp_61"/>
    <w:basedOn w:val="a0"/>
    <w:qFormat/>
    <w:rsid w:val="00066753"/>
  </w:style>
  <w:style w:type="character" w:customStyle="1" w:styleId="fc4">
    <w:name w:val="_fc_4"/>
    <w:basedOn w:val="a0"/>
    <w:qFormat/>
    <w:rsid w:val="00066753"/>
  </w:style>
  <w:style w:type="character" w:customStyle="1" w:styleId="peb">
    <w:name w:val="_pe_b"/>
    <w:basedOn w:val="a0"/>
    <w:qFormat/>
    <w:rsid w:val="00066753"/>
  </w:style>
  <w:style w:type="character" w:customStyle="1" w:styleId="bidi">
    <w:name w:val="bidi"/>
    <w:basedOn w:val="a0"/>
    <w:qFormat/>
    <w:rsid w:val="00066753"/>
  </w:style>
  <w:style w:type="character" w:customStyle="1" w:styleId="rpd1">
    <w:name w:val="_rp_d1"/>
    <w:basedOn w:val="a0"/>
    <w:qFormat/>
    <w:rsid w:val="00066753"/>
  </w:style>
  <w:style w:type="character" w:styleId="ab">
    <w:name w:val="annotation reference"/>
    <w:basedOn w:val="a0"/>
    <w:uiPriority w:val="99"/>
    <w:semiHidden/>
    <w:unhideWhenUsed/>
    <w:qFormat/>
    <w:rsid w:val="00BF7F85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BF7F85"/>
    <w:rPr>
      <w:sz w:val="20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BF7F85"/>
    <w:rPr>
      <w:b/>
      <w:bCs/>
      <w:sz w:val="20"/>
      <w:szCs w:val="20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sid w:val="00E3538F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5">
    <w:name w:val="ListLabel 5"/>
    <w:qFormat/>
    <w:rPr>
      <w:b w:val="0"/>
      <w:i w:val="0"/>
      <w:color w:val="00000A"/>
    </w:rPr>
  </w:style>
  <w:style w:type="character" w:customStyle="1" w:styleId="ListLabel6">
    <w:name w:val="ListLabel 6"/>
    <w:qFormat/>
    <w:rPr>
      <w:b/>
      <w:i w:val="0"/>
      <w:color w:val="00000A"/>
    </w:rPr>
  </w:style>
  <w:style w:type="character" w:customStyle="1" w:styleId="ListLabel7">
    <w:name w:val="ListLabel 7"/>
    <w:qFormat/>
    <w:rPr>
      <w:b w:val="0"/>
      <w:color w:val="00000A"/>
    </w:rPr>
  </w:style>
  <w:style w:type="character" w:customStyle="1" w:styleId="ListLabel8">
    <w:name w:val="ListLabel 8"/>
    <w:qFormat/>
    <w:rPr>
      <w:b w:val="0"/>
      <w:color w:val="00000A"/>
    </w:rPr>
  </w:style>
  <w:style w:type="character" w:customStyle="1" w:styleId="ListLabel9">
    <w:name w:val="ListLabel 9"/>
    <w:qFormat/>
    <w:rPr>
      <w:b w:val="0"/>
      <w:color w:val="00000A"/>
    </w:rPr>
  </w:style>
  <w:style w:type="character" w:customStyle="1" w:styleId="ListLabel10">
    <w:name w:val="ListLabel 10"/>
    <w:qFormat/>
    <w:rPr>
      <w:b w:val="0"/>
      <w:color w:val="00000A"/>
    </w:rPr>
  </w:style>
  <w:style w:type="character" w:customStyle="1" w:styleId="ListLabel11">
    <w:name w:val="ListLabel 11"/>
    <w:qFormat/>
    <w:rPr>
      <w:b w:val="0"/>
      <w:color w:val="00000A"/>
    </w:rPr>
  </w:style>
  <w:style w:type="character" w:customStyle="1" w:styleId="ListLabel12">
    <w:name w:val="ListLabel 12"/>
    <w:qFormat/>
    <w:rPr>
      <w:b w:val="0"/>
      <w:color w:val="00000A"/>
    </w:rPr>
  </w:style>
  <w:style w:type="character" w:customStyle="1" w:styleId="ListLabel13">
    <w:name w:val="ListLabel 13"/>
    <w:qFormat/>
    <w:rPr>
      <w:b w:val="0"/>
      <w:color w:val="00000A"/>
    </w:rPr>
  </w:style>
  <w:style w:type="character" w:customStyle="1" w:styleId="ListLabel14">
    <w:name w:val="ListLabel 14"/>
    <w:qFormat/>
    <w:rPr>
      <w:b w:val="0"/>
      <w:color w:val="00000A"/>
    </w:rPr>
  </w:style>
  <w:style w:type="character" w:customStyle="1" w:styleId="ListLabel15">
    <w:name w:val="ListLabel 15"/>
    <w:qFormat/>
    <w:rPr>
      <w:b w:val="0"/>
      <w:color w:val="00000A"/>
    </w:rPr>
  </w:style>
  <w:style w:type="character" w:customStyle="1" w:styleId="ListLabel16">
    <w:name w:val="ListLabel 16"/>
    <w:qFormat/>
    <w:rPr>
      <w:b w:val="0"/>
      <w:color w:val="00000A"/>
    </w:rPr>
  </w:style>
  <w:style w:type="character" w:customStyle="1" w:styleId="ListLabel17">
    <w:name w:val="ListLabel 17"/>
    <w:qFormat/>
    <w:rPr>
      <w:b w:val="0"/>
      <w:color w:val="00000A"/>
    </w:rPr>
  </w:style>
  <w:style w:type="character" w:customStyle="1" w:styleId="ListLabel18">
    <w:name w:val="ListLabel 18"/>
    <w:qFormat/>
    <w:rPr>
      <w:b w:val="0"/>
      <w:color w:val="00000A"/>
    </w:rPr>
  </w:style>
  <w:style w:type="character" w:customStyle="1" w:styleId="ListLabel19">
    <w:name w:val="ListLabel 19"/>
    <w:qFormat/>
    <w:rPr>
      <w:rFonts w:cs="Times New Roman"/>
      <w:b/>
      <w:i w:val="0"/>
    </w:rPr>
  </w:style>
  <w:style w:type="character" w:customStyle="1" w:styleId="ListLabel20">
    <w:name w:val="ListLabel 20"/>
    <w:qFormat/>
    <w:rPr>
      <w:i w:val="0"/>
    </w:rPr>
  </w:style>
  <w:style w:type="character" w:customStyle="1" w:styleId="ListLabel21">
    <w:name w:val="ListLabel 21"/>
    <w:qFormat/>
    <w:rPr>
      <w:i w:val="0"/>
    </w:rPr>
  </w:style>
  <w:style w:type="character" w:customStyle="1" w:styleId="ListLabel22">
    <w:name w:val="ListLabel 22"/>
    <w:qFormat/>
    <w:rPr>
      <w:rFonts w:cs="Times New Roman"/>
      <w:i w:val="0"/>
    </w:rPr>
  </w:style>
  <w:style w:type="character" w:customStyle="1" w:styleId="ListLabel23">
    <w:name w:val="ListLabel 23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4">
    <w:name w:val="ListLabel 24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5">
    <w:name w:val="ListLabel 25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6">
    <w:name w:val="ListLabel 26"/>
    <w:qFormat/>
    <w:rPr>
      <w:color w:val="261CA4"/>
    </w:rPr>
  </w:style>
  <w:style w:type="character" w:customStyle="1" w:styleId="ListLabel27">
    <w:name w:val="ListLabel 27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8">
    <w:name w:val="ListLabel 28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9">
    <w:name w:val="ListLabel 29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30">
    <w:name w:val="ListLabel 30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31">
    <w:name w:val="ListLabel 31"/>
    <w:qFormat/>
    <w:rPr>
      <w:b w:val="0"/>
      <w:i w:val="0"/>
      <w:color w:val="00000A"/>
    </w:rPr>
  </w:style>
  <w:style w:type="character" w:customStyle="1" w:styleId="ListLabel32">
    <w:name w:val="ListLabel 32"/>
    <w:qFormat/>
    <w:rPr>
      <w:b w:val="0"/>
      <w:i w:val="0"/>
      <w:color w:val="00000A"/>
    </w:rPr>
  </w:style>
  <w:style w:type="character" w:customStyle="1" w:styleId="ListLabel33">
    <w:name w:val="ListLabel 33"/>
    <w:qFormat/>
    <w:rPr>
      <w:b w:val="0"/>
      <w:i w:val="0"/>
      <w:color w:val="00000A"/>
    </w:rPr>
  </w:style>
  <w:style w:type="character" w:customStyle="1" w:styleId="ListLabel34">
    <w:name w:val="ListLabel 34"/>
    <w:qFormat/>
    <w:rPr>
      <w:b w:val="0"/>
      <w:i w:val="0"/>
      <w:color w:val="00000A"/>
    </w:rPr>
  </w:style>
  <w:style w:type="character" w:customStyle="1" w:styleId="ListLabel35">
    <w:name w:val="ListLabel 35"/>
    <w:qFormat/>
    <w:rPr>
      <w:b w:val="0"/>
      <w:color w:val="00000A"/>
    </w:rPr>
  </w:style>
  <w:style w:type="character" w:customStyle="1" w:styleId="ListLabel36">
    <w:name w:val="ListLabel 36"/>
    <w:qFormat/>
    <w:rPr>
      <w:b w:val="0"/>
      <w:color w:val="00000A"/>
    </w:rPr>
  </w:style>
  <w:style w:type="character" w:customStyle="1" w:styleId="ListLabel37">
    <w:name w:val="ListLabel 37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38">
    <w:name w:val="ListLabel 38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39">
    <w:name w:val="ListLabel 39"/>
    <w:qFormat/>
    <w:rPr>
      <w:b w:val="0"/>
      <w:color w:val="00000A"/>
    </w:rPr>
  </w:style>
  <w:style w:type="character" w:customStyle="1" w:styleId="ListLabel40">
    <w:name w:val="ListLabel 40"/>
    <w:qFormat/>
    <w:rPr>
      <w:b w:val="0"/>
      <w:color w:val="00000A"/>
    </w:rPr>
  </w:style>
  <w:style w:type="character" w:customStyle="1" w:styleId="ListLabel41">
    <w:name w:val="ListLabel 41"/>
    <w:qFormat/>
    <w:rPr>
      <w:b/>
      <w:i w:val="0"/>
      <w:color w:val="00000A"/>
    </w:rPr>
  </w:style>
  <w:style w:type="character" w:customStyle="1" w:styleId="ListLabel42">
    <w:name w:val="ListLabel 42"/>
    <w:qFormat/>
    <w:rPr>
      <w:b w:val="0"/>
      <w:i w:val="0"/>
      <w:color w:val="00000A"/>
    </w:rPr>
  </w:style>
  <w:style w:type="character" w:customStyle="1" w:styleId="ListLabel43">
    <w:name w:val="ListLabel 43"/>
    <w:qFormat/>
    <w:rPr>
      <w:b w:val="0"/>
      <w:color w:val="00000A"/>
    </w:rPr>
  </w:style>
  <w:style w:type="character" w:customStyle="1" w:styleId="ListLabel44">
    <w:name w:val="ListLabel 44"/>
    <w:qFormat/>
    <w:rPr>
      <w:b w:val="0"/>
      <w:color w:val="00000A"/>
    </w:rPr>
  </w:style>
  <w:style w:type="character" w:customStyle="1" w:styleId="ListLabel45">
    <w:name w:val="ListLabel 45"/>
    <w:qFormat/>
    <w:rPr>
      <w:b w:val="0"/>
      <w:i w:val="0"/>
      <w:color w:val="00000A"/>
    </w:rPr>
  </w:style>
  <w:style w:type="character" w:customStyle="1" w:styleId="ListLabel46">
    <w:name w:val="ListLabel 46"/>
    <w:qFormat/>
    <w:rPr>
      <w:b w:val="0"/>
      <w:i w:val="0"/>
      <w:color w:val="00000A"/>
    </w:rPr>
  </w:style>
  <w:style w:type="character" w:customStyle="1" w:styleId="ListLabel47">
    <w:name w:val="ListLabel 47"/>
    <w:qFormat/>
    <w:rPr>
      <w:b w:val="0"/>
      <w:i w:val="0"/>
      <w:color w:val="00000A"/>
    </w:rPr>
  </w:style>
  <w:style w:type="character" w:customStyle="1" w:styleId="ListLabel48">
    <w:name w:val="ListLabel 48"/>
    <w:qFormat/>
    <w:rPr>
      <w:b w:val="0"/>
      <w:i w:val="0"/>
      <w:color w:val="00000A"/>
    </w:rPr>
  </w:style>
  <w:style w:type="character" w:customStyle="1" w:styleId="ListLabel49">
    <w:name w:val="ListLabel 49"/>
    <w:qFormat/>
    <w:rPr>
      <w:rFonts w:cs="Times New Roman"/>
      <w:b/>
      <w:i w:val="0"/>
    </w:rPr>
  </w:style>
  <w:style w:type="character" w:customStyle="1" w:styleId="ListLabel50">
    <w:name w:val="ListLabel 50"/>
    <w:qFormat/>
    <w:rPr>
      <w:rFonts w:cs="Times New Roman"/>
      <w:b/>
      <w:i w:val="0"/>
    </w:rPr>
  </w:style>
  <w:style w:type="character" w:customStyle="1" w:styleId="ListLabel51">
    <w:name w:val="ListLabel 51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52">
    <w:name w:val="ListLabel 52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53">
    <w:name w:val="ListLabel 53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54">
    <w:name w:val="ListLabel 54"/>
    <w:qFormat/>
    <w:rPr>
      <w:rFonts w:ascii="Times New Roman" w:hAnsi="Times New Roman" w:cs="Times New Roman"/>
      <w:sz w:val="24"/>
      <w:lang w:bidi="ru-RU"/>
    </w:rPr>
  </w:style>
  <w:style w:type="character" w:customStyle="1" w:styleId="ae">
    <w:name w:val="Символ сноски"/>
    <w:qFormat/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paragraph" w:customStyle="1" w:styleId="af1">
    <w:name w:val="Заголовок"/>
    <w:basedOn w:val="a"/>
    <w:next w:val="af2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f2">
    <w:name w:val="Body Text"/>
    <w:basedOn w:val="a"/>
    <w:pPr>
      <w:spacing w:after="140"/>
    </w:pPr>
  </w:style>
  <w:style w:type="paragraph" w:styleId="af3">
    <w:name w:val="List"/>
    <w:basedOn w:val="af2"/>
    <w:rPr>
      <w:rFonts w:cs="Lohit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link w:val="a9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paragraph" w:styleId="af5">
    <w:name w:val="No Spacing"/>
    <w:uiPriority w:val="1"/>
    <w:qFormat/>
    <w:rsid w:val="00E52C3D"/>
  </w:style>
  <w:style w:type="paragraph" w:styleId="af6">
    <w:name w:val="header"/>
    <w:basedOn w:val="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alloon Text"/>
    <w:basedOn w:val="a"/>
    <w:link w:val="a5"/>
    <w:uiPriority w:val="99"/>
    <w:semiHidden/>
    <w:unhideWhenUsed/>
    <w:qFormat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8">
    <w:name w:val="footnote text"/>
    <w:basedOn w:val="a"/>
    <w:link w:val="14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paragraph" w:styleId="af9">
    <w:name w:val="Normal (Web)"/>
    <w:basedOn w:val="a"/>
    <w:uiPriority w:val="99"/>
    <w:semiHidden/>
    <w:unhideWhenUsed/>
    <w:qFormat/>
    <w:rsid w:val="000667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text"/>
    <w:basedOn w:val="a"/>
    <w:link w:val="15"/>
    <w:uiPriority w:val="99"/>
    <w:unhideWhenUsed/>
    <w:qFormat/>
    <w:rsid w:val="00E3538F"/>
    <w:pPr>
      <w:spacing w:line="240" w:lineRule="auto"/>
    </w:pPr>
    <w:rPr>
      <w:sz w:val="20"/>
      <w:szCs w:val="20"/>
    </w:rPr>
  </w:style>
  <w:style w:type="paragraph" w:styleId="afb">
    <w:name w:val="annotation subject"/>
    <w:basedOn w:val="afa"/>
    <w:uiPriority w:val="99"/>
    <w:semiHidden/>
    <w:unhideWhenUsed/>
    <w:qFormat/>
    <w:rsid w:val="00BF7F85"/>
    <w:rPr>
      <w:b/>
      <w:bCs/>
    </w:rPr>
  </w:style>
  <w:style w:type="paragraph" w:styleId="afc">
    <w:name w:val="Revision"/>
    <w:uiPriority w:val="99"/>
    <w:semiHidden/>
    <w:qFormat/>
    <w:rsid w:val="00672FE3"/>
  </w:style>
  <w:style w:type="paragraph" w:styleId="HTML0">
    <w:name w:val="HTML Preformatted"/>
    <w:basedOn w:val="a"/>
    <w:link w:val="HTML"/>
    <w:uiPriority w:val="99"/>
    <w:semiHidden/>
    <w:unhideWhenUsed/>
    <w:qFormat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table" w:styleId="afd">
    <w:name w:val="Table Grid"/>
    <w:basedOn w:val="a1"/>
    <w:uiPriority w:val="59"/>
    <w:rsid w:val="006371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basedOn w:val="a0"/>
    <w:uiPriority w:val="22"/>
    <w:qFormat/>
    <w:rsid w:val="00D7619B"/>
    <w:rPr>
      <w:b/>
      <w:bCs/>
    </w:rPr>
  </w:style>
  <w:style w:type="character" w:customStyle="1" w:styleId="st">
    <w:name w:val="st"/>
    <w:basedOn w:val="a0"/>
    <w:rsid w:val="001504EC"/>
  </w:style>
  <w:style w:type="character" w:styleId="aff">
    <w:name w:val="Emphasis"/>
    <w:basedOn w:val="a0"/>
    <w:uiPriority w:val="20"/>
    <w:qFormat/>
    <w:rsid w:val="001504EC"/>
    <w:rPr>
      <w:i/>
      <w:iCs/>
    </w:rPr>
  </w:style>
  <w:style w:type="character" w:customStyle="1" w:styleId="14">
    <w:name w:val="Текст сноски Знак1"/>
    <w:basedOn w:val="a0"/>
    <w:link w:val="af8"/>
    <w:uiPriority w:val="99"/>
    <w:rsid w:val="001135F5"/>
    <w:rPr>
      <w:sz w:val="20"/>
      <w:szCs w:val="20"/>
    </w:rPr>
  </w:style>
  <w:style w:type="character" w:customStyle="1" w:styleId="15">
    <w:name w:val="Текст примечания Знак1"/>
    <w:basedOn w:val="a0"/>
    <w:link w:val="afa"/>
    <w:uiPriority w:val="99"/>
    <w:rsid w:val="001135F5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CB132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aliases w:val="Заголовок 1 Знак1,Заголовок 1 Знак1 Знак,Título 1 Car Знак Знак,Título 1 Car Car Знак Знак,Título 1 Car Car Car Знак Знак,Título 1 Car Car Car Car Знак Знак,Título 1 Car Car Car Car Car Знак Знак,Título 1 Car Car Car Car Car Car Знак Знак"/>
    <w:basedOn w:val="a"/>
    <w:next w:val="a"/>
    <w:link w:val="1"/>
    <w:uiPriority w:val="9"/>
    <w:qFormat/>
    <w:rsid w:val="001F2861"/>
    <w:pPr>
      <w:keepNext/>
      <w:keepLines/>
      <w:numPr>
        <w:numId w:val="1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1F2861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4F7B42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11236F"/>
  </w:style>
  <w:style w:type="character" w:customStyle="1" w:styleId="a4">
    <w:name w:val="Нижний колонтитул Знак"/>
    <w:basedOn w:val="a0"/>
    <w:uiPriority w:val="99"/>
    <w:qFormat/>
    <w:rsid w:val="0011236F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C304BD"/>
    <w:rPr>
      <w:rFonts w:ascii="Tahoma" w:hAnsi="Tahoma" w:cs="Tahoma"/>
      <w:sz w:val="16"/>
      <w:szCs w:val="16"/>
    </w:rPr>
  </w:style>
  <w:style w:type="character" w:customStyle="1" w:styleId="11">
    <w:name w:val="Выделение1"/>
    <w:basedOn w:val="a0"/>
    <w:uiPriority w:val="20"/>
    <w:qFormat/>
    <w:rsid w:val="00D91C65"/>
    <w:rPr>
      <w:i/>
      <w:iCs/>
    </w:rPr>
  </w:style>
  <w:style w:type="character" w:customStyle="1" w:styleId="a7">
    <w:name w:val="Текст сноски Знак"/>
    <w:basedOn w:val="a0"/>
    <w:uiPriority w:val="99"/>
    <w:qFormat/>
    <w:rsid w:val="00177C37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77C37"/>
    <w:rPr>
      <w:vertAlign w:val="superscript"/>
    </w:rPr>
  </w:style>
  <w:style w:type="character" w:customStyle="1" w:styleId="a9">
    <w:name w:val="Абзац списка Знак"/>
    <w:link w:val="aa"/>
    <w:uiPriority w:val="34"/>
    <w:qFormat/>
    <w:rsid w:val="008D4740"/>
    <w:rPr>
      <w:rFonts w:ascii="Times New Roman" w:hAnsi="Times New Roman" w:cs="Times New Roman"/>
      <w:sz w:val="24"/>
      <w:szCs w:val="24"/>
    </w:rPr>
  </w:style>
  <w:style w:type="character" w:customStyle="1" w:styleId="rphighlightallclass">
    <w:name w:val="rphighlightallclass"/>
    <w:basedOn w:val="a0"/>
    <w:qFormat/>
    <w:rsid w:val="00066753"/>
  </w:style>
  <w:style w:type="character" w:customStyle="1" w:styleId="rp61">
    <w:name w:val="_rp_61"/>
    <w:basedOn w:val="a0"/>
    <w:qFormat/>
    <w:rsid w:val="00066753"/>
  </w:style>
  <w:style w:type="character" w:customStyle="1" w:styleId="fc4">
    <w:name w:val="_fc_4"/>
    <w:basedOn w:val="a0"/>
    <w:qFormat/>
    <w:rsid w:val="00066753"/>
  </w:style>
  <w:style w:type="character" w:customStyle="1" w:styleId="peb">
    <w:name w:val="_pe_b"/>
    <w:basedOn w:val="a0"/>
    <w:qFormat/>
    <w:rsid w:val="00066753"/>
  </w:style>
  <w:style w:type="character" w:customStyle="1" w:styleId="bidi">
    <w:name w:val="bidi"/>
    <w:basedOn w:val="a0"/>
    <w:qFormat/>
    <w:rsid w:val="00066753"/>
  </w:style>
  <w:style w:type="character" w:customStyle="1" w:styleId="rpd1">
    <w:name w:val="_rp_d1"/>
    <w:basedOn w:val="a0"/>
    <w:qFormat/>
    <w:rsid w:val="00066753"/>
  </w:style>
  <w:style w:type="character" w:styleId="ab">
    <w:name w:val="annotation reference"/>
    <w:basedOn w:val="a0"/>
    <w:uiPriority w:val="99"/>
    <w:semiHidden/>
    <w:unhideWhenUsed/>
    <w:qFormat/>
    <w:rsid w:val="00BF7F85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BF7F85"/>
    <w:rPr>
      <w:sz w:val="20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BF7F85"/>
    <w:rPr>
      <w:b/>
      <w:bCs/>
      <w:sz w:val="20"/>
      <w:szCs w:val="20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sid w:val="00E3538F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5">
    <w:name w:val="ListLabel 5"/>
    <w:qFormat/>
    <w:rPr>
      <w:b w:val="0"/>
      <w:i w:val="0"/>
      <w:color w:val="00000A"/>
    </w:rPr>
  </w:style>
  <w:style w:type="character" w:customStyle="1" w:styleId="ListLabel6">
    <w:name w:val="ListLabel 6"/>
    <w:qFormat/>
    <w:rPr>
      <w:b/>
      <w:i w:val="0"/>
      <w:color w:val="00000A"/>
    </w:rPr>
  </w:style>
  <w:style w:type="character" w:customStyle="1" w:styleId="ListLabel7">
    <w:name w:val="ListLabel 7"/>
    <w:qFormat/>
    <w:rPr>
      <w:b w:val="0"/>
      <w:color w:val="00000A"/>
    </w:rPr>
  </w:style>
  <w:style w:type="character" w:customStyle="1" w:styleId="ListLabel8">
    <w:name w:val="ListLabel 8"/>
    <w:qFormat/>
    <w:rPr>
      <w:b w:val="0"/>
      <w:color w:val="00000A"/>
    </w:rPr>
  </w:style>
  <w:style w:type="character" w:customStyle="1" w:styleId="ListLabel9">
    <w:name w:val="ListLabel 9"/>
    <w:qFormat/>
    <w:rPr>
      <w:b w:val="0"/>
      <w:color w:val="00000A"/>
    </w:rPr>
  </w:style>
  <w:style w:type="character" w:customStyle="1" w:styleId="ListLabel10">
    <w:name w:val="ListLabel 10"/>
    <w:qFormat/>
    <w:rPr>
      <w:b w:val="0"/>
      <w:color w:val="00000A"/>
    </w:rPr>
  </w:style>
  <w:style w:type="character" w:customStyle="1" w:styleId="ListLabel11">
    <w:name w:val="ListLabel 11"/>
    <w:qFormat/>
    <w:rPr>
      <w:b w:val="0"/>
      <w:color w:val="00000A"/>
    </w:rPr>
  </w:style>
  <w:style w:type="character" w:customStyle="1" w:styleId="ListLabel12">
    <w:name w:val="ListLabel 12"/>
    <w:qFormat/>
    <w:rPr>
      <w:b w:val="0"/>
      <w:color w:val="00000A"/>
    </w:rPr>
  </w:style>
  <w:style w:type="character" w:customStyle="1" w:styleId="ListLabel13">
    <w:name w:val="ListLabel 13"/>
    <w:qFormat/>
    <w:rPr>
      <w:b w:val="0"/>
      <w:color w:val="00000A"/>
    </w:rPr>
  </w:style>
  <w:style w:type="character" w:customStyle="1" w:styleId="ListLabel14">
    <w:name w:val="ListLabel 14"/>
    <w:qFormat/>
    <w:rPr>
      <w:b w:val="0"/>
      <w:color w:val="00000A"/>
    </w:rPr>
  </w:style>
  <w:style w:type="character" w:customStyle="1" w:styleId="ListLabel15">
    <w:name w:val="ListLabel 15"/>
    <w:qFormat/>
    <w:rPr>
      <w:b w:val="0"/>
      <w:color w:val="00000A"/>
    </w:rPr>
  </w:style>
  <w:style w:type="character" w:customStyle="1" w:styleId="ListLabel16">
    <w:name w:val="ListLabel 16"/>
    <w:qFormat/>
    <w:rPr>
      <w:b w:val="0"/>
      <w:color w:val="00000A"/>
    </w:rPr>
  </w:style>
  <w:style w:type="character" w:customStyle="1" w:styleId="ListLabel17">
    <w:name w:val="ListLabel 17"/>
    <w:qFormat/>
    <w:rPr>
      <w:b w:val="0"/>
      <w:color w:val="00000A"/>
    </w:rPr>
  </w:style>
  <w:style w:type="character" w:customStyle="1" w:styleId="ListLabel18">
    <w:name w:val="ListLabel 18"/>
    <w:qFormat/>
    <w:rPr>
      <w:b w:val="0"/>
      <w:color w:val="00000A"/>
    </w:rPr>
  </w:style>
  <w:style w:type="character" w:customStyle="1" w:styleId="ListLabel19">
    <w:name w:val="ListLabel 19"/>
    <w:qFormat/>
    <w:rPr>
      <w:rFonts w:cs="Times New Roman"/>
      <w:b/>
      <w:i w:val="0"/>
    </w:rPr>
  </w:style>
  <w:style w:type="character" w:customStyle="1" w:styleId="ListLabel20">
    <w:name w:val="ListLabel 20"/>
    <w:qFormat/>
    <w:rPr>
      <w:i w:val="0"/>
    </w:rPr>
  </w:style>
  <w:style w:type="character" w:customStyle="1" w:styleId="ListLabel21">
    <w:name w:val="ListLabel 21"/>
    <w:qFormat/>
    <w:rPr>
      <w:i w:val="0"/>
    </w:rPr>
  </w:style>
  <w:style w:type="character" w:customStyle="1" w:styleId="ListLabel22">
    <w:name w:val="ListLabel 22"/>
    <w:qFormat/>
    <w:rPr>
      <w:rFonts w:cs="Times New Roman"/>
      <w:i w:val="0"/>
    </w:rPr>
  </w:style>
  <w:style w:type="character" w:customStyle="1" w:styleId="ListLabel23">
    <w:name w:val="ListLabel 23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4">
    <w:name w:val="ListLabel 24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5">
    <w:name w:val="ListLabel 25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6">
    <w:name w:val="ListLabel 26"/>
    <w:qFormat/>
    <w:rPr>
      <w:color w:val="261CA4"/>
    </w:rPr>
  </w:style>
  <w:style w:type="character" w:customStyle="1" w:styleId="ListLabel27">
    <w:name w:val="ListLabel 27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8">
    <w:name w:val="ListLabel 28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29">
    <w:name w:val="ListLabel 29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30">
    <w:name w:val="ListLabel 30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31">
    <w:name w:val="ListLabel 31"/>
    <w:qFormat/>
    <w:rPr>
      <w:b w:val="0"/>
      <w:i w:val="0"/>
      <w:color w:val="00000A"/>
    </w:rPr>
  </w:style>
  <w:style w:type="character" w:customStyle="1" w:styleId="ListLabel32">
    <w:name w:val="ListLabel 32"/>
    <w:qFormat/>
    <w:rPr>
      <w:b w:val="0"/>
      <w:i w:val="0"/>
      <w:color w:val="00000A"/>
    </w:rPr>
  </w:style>
  <w:style w:type="character" w:customStyle="1" w:styleId="ListLabel33">
    <w:name w:val="ListLabel 33"/>
    <w:qFormat/>
    <w:rPr>
      <w:b w:val="0"/>
      <w:i w:val="0"/>
      <w:color w:val="00000A"/>
    </w:rPr>
  </w:style>
  <w:style w:type="character" w:customStyle="1" w:styleId="ListLabel34">
    <w:name w:val="ListLabel 34"/>
    <w:qFormat/>
    <w:rPr>
      <w:b w:val="0"/>
      <w:i w:val="0"/>
      <w:color w:val="00000A"/>
    </w:rPr>
  </w:style>
  <w:style w:type="character" w:customStyle="1" w:styleId="ListLabel35">
    <w:name w:val="ListLabel 35"/>
    <w:qFormat/>
    <w:rPr>
      <w:b w:val="0"/>
      <w:color w:val="00000A"/>
    </w:rPr>
  </w:style>
  <w:style w:type="character" w:customStyle="1" w:styleId="ListLabel36">
    <w:name w:val="ListLabel 36"/>
    <w:qFormat/>
    <w:rPr>
      <w:b w:val="0"/>
      <w:color w:val="00000A"/>
    </w:rPr>
  </w:style>
  <w:style w:type="character" w:customStyle="1" w:styleId="ListLabel37">
    <w:name w:val="ListLabel 37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38">
    <w:name w:val="ListLabel 38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39">
    <w:name w:val="ListLabel 39"/>
    <w:qFormat/>
    <w:rPr>
      <w:b w:val="0"/>
      <w:color w:val="00000A"/>
    </w:rPr>
  </w:style>
  <w:style w:type="character" w:customStyle="1" w:styleId="ListLabel40">
    <w:name w:val="ListLabel 40"/>
    <w:qFormat/>
    <w:rPr>
      <w:b w:val="0"/>
      <w:color w:val="00000A"/>
    </w:rPr>
  </w:style>
  <w:style w:type="character" w:customStyle="1" w:styleId="ListLabel41">
    <w:name w:val="ListLabel 41"/>
    <w:qFormat/>
    <w:rPr>
      <w:b/>
      <w:i w:val="0"/>
      <w:color w:val="00000A"/>
    </w:rPr>
  </w:style>
  <w:style w:type="character" w:customStyle="1" w:styleId="ListLabel42">
    <w:name w:val="ListLabel 42"/>
    <w:qFormat/>
    <w:rPr>
      <w:b w:val="0"/>
      <w:i w:val="0"/>
      <w:color w:val="00000A"/>
    </w:rPr>
  </w:style>
  <w:style w:type="character" w:customStyle="1" w:styleId="ListLabel43">
    <w:name w:val="ListLabel 43"/>
    <w:qFormat/>
    <w:rPr>
      <w:b w:val="0"/>
      <w:color w:val="00000A"/>
    </w:rPr>
  </w:style>
  <w:style w:type="character" w:customStyle="1" w:styleId="ListLabel44">
    <w:name w:val="ListLabel 44"/>
    <w:qFormat/>
    <w:rPr>
      <w:b w:val="0"/>
      <w:color w:val="00000A"/>
    </w:rPr>
  </w:style>
  <w:style w:type="character" w:customStyle="1" w:styleId="ListLabel45">
    <w:name w:val="ListLabel 45"/>
    <w:qFormat/>
    <w:rPr>
      <w:b w:val="0"/>
      <w:i w:val="0"/>
      <w:color w:val="00000A"/>
    </w:rPr>
  </w:style>
  <w:style w:type="character" w:customStyle="1" w:styleId="ListLabel46">
    <w:name w:val="ListLabel 46"/>
    <w:qFormat/>
    <w:rPr>
      <w:b w:val="0"/>
      <w:i w:val="0"/>
      <w:color w:val="00000A"/>
    </w:rPr>
  </w:style>
  <w:style w:type="character" w:customStyle="1" w:styleId="ListLabel47">
    <w:name w:val="ListLabel 47"/>
    <w:qFormat/>
    <w:rPr>
      <w:b w:val="0"/>
      <w:i w:val="0"/>
      <w:color w:val="00000A"/>
    </w:rPr>
  </w:style>
  <w:style w:type="character" w:customStyle="1" w:styleId="ListLabel48">
    <w:name w:val="ListLabel 48"/>
    <w:qFormat/>
    <w:rPr>
      <w:b w:val="0"/>
      <w:i w:val="0"/>
      <w:color w:val="00000A"/>
    </w:rPr>
  </w:style>
  <w:style w:type="character" w:customStyle="1" w:styleId="ListLabel49">
    <w:name w:val="ListLabel 49"/>
    <w:qFormat/>
    <w:rPr>
      <w:rFonts w:cs="Times New Roman"/>
      <w:b/>
      <w:i w:val="0"/>
    </w:rPr>
  </w:style>
  <w:style w:type="character" w:customStyle="1" w:styleId="ListLabel50">
    <w:name w:val="ListLabel 50"/>
    <w:qFormat/>
    <w:rPr>
      <w:rFonts w:cs="Times New Roman"/>
      <w:b/>
      <w:i w:val="0"/>
    </w:rPr>
  </w:style>
  <w:style w:type="character" w:customStyle="1" w:styleId="ListLabel51">
    <w:name w:val="ListLabel 51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52">
    <w:name w:val="ListLabel 52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53">
    <w:name w:val="ListLabel 53"/>
    <w:qFormat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</w:rPr>
  </w:style>
  <w:style w:type="character" w:customStyle="1" w:styleId="ListLabel54">
    <w:name w:val="ListLabel 54"/>
    <w:qFormat/>
    <w:rPr>
      <w:rFonts w:ascii="Times New Roman" w:hAnsi="Times New Roman" w:cs="Times New Roman"/>
      <w:sz w:val="24"/>
      <w:lang w:bidi="ru-RU"/>
    </w:rPr>
  </w:style>
  <w:style w:type="character" w:customStyle="1" w:styleId="ae">
    <w:name w:val="Символ сноски"/>
    <w:qFormat/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paragraph" w:customStyle="1" w:styleId="af1">
    <w:name w:val="Заголовок"/>
    <w:basedOn w:val="a"/>
    <w:next w:val="af2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f2">
    <w:name w:val="Body Text"/>
    <w:basedOn w:val="a"/>
    <w:pPr>
      <w:spacing w:after="140"/>
    </w:pPr>
  </w:style>
  <w:style w:type="paragraph" w:styleId="af3">
    <w:name w:val="List"/>
    <w:basedOn w:val="af2"/>
    <w:rPr>
      <w:rFonts w:cs="Lohit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link w:val="a9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paragraph" w:styleId="af5">
    <w:name w:val="No Spacing"/>
    <w:uiPriority w:val="1"/>
    <w:qFormat/>
    <w:rsid w:val="00E52C3D"/>
  </w:style>
  <w:style w:type="paragraph" w:styleId="af6">
    <w:name w:val="header"/>
    <w:basedOn w:val="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alloon Text"/>
    <w:basedOn w:val="a"/>
    <w:link w:val="a5"/>
    <w:uiPriority w:val="99"/>
    <w:semiHidden/>
    <w:unhideWhenUsed/>
    <w:qFormat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8">
    <w:name w:val="footnote text"/>
    <w:basedOn w:val="a"/>
    <w:link w:val="14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paragraph" w:styleId="af9">
    <w:name w:val="Normal (Web)"/>
    <w:basedOn w:val="a"/>
    <w:uiPriority w:val="99"/>
    <w:semiHidden/>
    <w:unhideWhenUsed/>
    <w:qFormat/>
    <w:rsid w:val="000667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text"/>
    <w:basedOn w:val="a"/>
    <w:link w:val="15"/>
    <w:uiPriority w:val="99"/>
    <w:unhideWhenUsed/>
    <w:qFormat/>
    <w:rsid w:val="00E3538F"/>
    <w:pPr>
      <w:spacing w:line="240" w:lineRule="auto"/>
    </w:pPr>
    <w:rPr>
      <w:sz w:val="20"/>
      <w:szCs w:val="20"/>
    </w:rPr>
  </w:style>
  <w:style w:type="paragraph" w:styleId="afb">
    <w:name w:val="annotation subject"/>
    <w:basedOn w:val="afa"/>
    <w:uiPriority w:val="99"/>
    <w:semiHidden/>
    <w:unhideWhenUsed/>
    <w:qFormat/>
    <w:rsid w:val="00BF7F85"/>
    <w:rPr>
      <w:b/>
      <w:bCs/>
    </w:rPr>
  </w:style>
  <w:style w:type="paragraph" w:styleId="afc">
    <w:name w:val="Revision"/>
    <w:uiPriority w:val="99"/>
    <w:semiHidden/>
    <w:qFormat/>
    <w:rsid w:val="00672FE3"/>
  </w:style>
  <w:style w:type="paragraph" w:styleId="HTML0">
    <w:name w:val="HTML Preformatted"/>
    <w:basedOn w:val="a"/>
    <w:link w:val="HTML"/>
    <w:uiPriority w:val="99"/>
    <w:semiHidden/>
    <w:unhideWhenUsed/>
    <w:qFormat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table" w:styleId="afd">
    <w:name w:val="Table Grid"/>
    <w:basedOn w:val="a1"/>
    <w:uiPriority w:val="59"/>
    <w:rsid w:val="006371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basedOn w:val="a0"/>
    <w:uiPriority w:val="22"/>
    <w:qFormat/>
    <w:rsid w:val="00D7619B"/>
    <w:rPr>
      <w:b/>
      <w:bCs/>
    </w:rPr>
  </w:style>
  <w:style w:type="character" w:customStyle="1" w:styleId="st">
    <w:name w:val="st"/>
    <w:basedOn w:val="a0"/>
    <w:rsid w:val="001504EC"/>
  </w:style>
  <w:style w:type="character" w:styleId="aff">
    <w:name w:val="Emphasis"/>
    <w:basedOn w:val="a0"/>
    <w:uiPriority w:val="20"/>
    <w:qFormat/>
    <w:rsid w:val="001504EC"/>
    <w:rPr>
      <w:i/>
      <w:iCs/>
    </w:rPr>
  </w:style>
  <w:style w:type="character" w:customStyle="1" w:styleId="14">
    <w:name w:val="Текст сноски Знак1"/>
    <w:basedOn w:val="a0"/>
    <w:link w:val="af8"/>
    <w:uiPriority w:val="99"/>
    <w:rsid w:val="001135F5"/>
    <w:rPr>
      <w:sz w:val="20"/>
      <w:szCs w:val="20"/>
    </w:rPr>
  </w:style>
  <w:style w:type="character" w:customStyle="1" w:styleId="15">
    <w:name w:val="Текст примечания Знак1"/>
    <w:basedOn w:val="a0"/>
    <w:link w:val="afa"/>
    <w:uiPriority w:val="99"/>
    <w:rsid w:val="001135F5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CB13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9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463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5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45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Zaitcev_DA@ach.gov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vasechko_MA@ach.gov.ru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Tsiplakova_DA@ach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9D740-ABBD-4529-94CF-CCC63B07EF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BE3B3C-5D85-4E8C-9E18-F39136038D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4F2EA4-3763-4C54-92A3-C7C53AA0F6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AAFACF-EC79-40EC-837A-6507346062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289991-5C54-4FC3-B84D-2D62DEB4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Цыплакова</dc:creator>
  <cp:lastModifiedBy>Глебов А.А.</cp:lastModifiedBy>
  <cp:revision>15</cp:revision>
  <cp:lastPrinted>2018-08-24T10:56:00Z</cp:lastPrinted>
  <dcterms:created xsi:type="dcterms:W3CDTF">2018-10-04T09:43:00Z</dcterms:created>
  <dcterms:modified xsi:type="dcterms:W3CDTF">2018-10-17T09:16:00Z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